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4E" w:rsidRPr="00CF6DB2" w:rsidRDefault="009C514E" w:rsidP="00D270F9">
      <w:pPr>
        <w:jc w:val="both"/>
        <w:rPr>
          <w:rFonts w:ascii="Times New Roman" w:hAnsi="Times New Roman" w:cs="Times New Roman"/>
          <w:b/>
        </w:rPr>
      </w:pPr>
      <w:r w:rsidRPr="00CF6DB2">
        <w:rPr>
          <w:rFonts w:ascii="Times New Roman" w:hAnsi="Times New Roman" w:cs="Times New Roman"/>
          <w:b/>
        </w:rPr>
        <w:t xml:space="preserve">INVITACION A COTIZAR No. </w:t>
      </w:r>
      <w:r w:rsidR="001373E7">
        <w:rPr>
          <w:rFonts w:ascii="Times New Roman" w:hAnsi="Times New Roman" w:cs="Times New Roman"/>
          <w:b/>
        </w:rPr>
        <w:t>5</w:t>
      </w:r>
      <w:r w:rsidR="008D1427">
        <w:rPr>
          <w:rFonts w:ascii="Times New Roman" w:hAnsi="Times New Roman" w:cs="Times New Roman"/>
          <w:b/>
        </w:rPr>
        <w:t>7</w:t>
      </w:r>
    </w:p>
    <w:p w:rsidR="009C514E" w:rsidRPr="00CF6DB2" w:rsidRDefault="009C514E" w:rsidP="00D270F9">
      <w:pPr>
        <w:jc w:val="both"/>
        <w:rPr>
          <w:rFonts w:ascii="Times New Roman" w:hAnsi="Times New Roman" w:cs="Times New Roman"/>
        </w:rPr>
      </w:pPr>
    </w:p>
    <w:p w:rsidR="009C514E" w:rsidRDefault="00D270F9" w:rsidP="00D270F9">
      <w:pPr>
        <w:jc w:val="both"/>
        <w:rPr>
          <w:rFonts w:cstheme="minorHAnsi"/>
          <w:sz w:val="20"/>
          <w:szCs w:val="20"/>
        </w:rPr>
      </w:pPr>
      <w:r w:rsidRPr="00CF6DB2">
        <w:rPr>
          <w:rFonts w:ascii="Times New Roman" w:hAnsi="Times New Roman" w:cs="Times New Roman"/>
        </w:rPr>
        <w:t xml:space="preserve">La Universidad Distrital Francisco José de Caldas </w:t>
      </w:r>
      <w:r w:rsidR="00D370DD" w:rsidRPr="00CF6DB2">
        <w:rPr>
          <w:rFonts w:ascii="Times New Roman" w:hAnsi="Times New Roman" w:cs="Times New Roman"/>
        </w:rPr>
        <w:t xml:space="preserve">está interesada en </w:t>
      </w:r>
      <w:r w:rsidR="001373E7">
        <w:rPr>
          <w:rFonts w:ascii="Times New Roman" w:hAnsi="Times New Roman" w:cs="Times New Roman"/>
        </w:rPr>
        <w:t xml:space="preserve">contratar </w:t>
      </w:r>
      <w:r w:rsidR="002D1AF9">
        <w:rPr>
          <w:rFonts w:ascii="Times New Roman" w:hAnsi="Times New Roman" w:cs="Times New Roman"/>
        </w:rPr>
        <w:t xml:space="preserve">los </w:t>
      </w:r>
      <w:r w:rsidR="002D1AF9" w:rsidRPr="00CC27CA">
        <w:rPr>
          <w:rFonts w:cstheme="minorHAnsi"/>
          <w:sz w:val="20"/>
          <w:szCs w:val="20"/>
        </w:rPr>
        <w:t>servicios de publicidad para el diseño, impresión y entrega según lo</w:t>
      </w:r>
      <w:r w:rsidR="002D1AF9">
        <w:rPr>
          <w:rFonts w:cstheme="minorHAnsi"/>
          <w:sz w:val="20"/>
          <w:szCs w:val="20"/>
        </w:rPr>
        <w:t xml:space="preserve"> </w:t>
      </w:r>
      <w:r w:rsidR="002D1AF9" w:rsidRPr="00CC27CA">
        <w:rPr>
          <w:rFonts w:cstheme="minorHAnsi"/>
          <w:sz w:val="20"/>
          <w:szCs w:val="20"/>
        </w:rPr>
        <w:t xml:space="preserve">Requerido por el </w:t>
      </w:r>
      <w:r w:rsidR="002D1AF9">
        <w:rPr>
          <w:rFonts w:cstheme="minorHAnsi"/>
          <w:sz w:val="20"/>
          <w:szCs w:val="20"/>
        </w:rPr>
        <w:t>Sistema d</w:t>
      </w:r>
      <w:r w:rsidR="002D1AF9" w:rsidRPr="00CC27CA">
        <w:rPr>
          <w:rFonts w:cstheme="minorHAnsi"/>
          <w:sz w:val="20"/>
          <w:szCs w:val="20"/>
        </w:rPr>
        <w:t xml:space="preserve">e Gestión </w:t>
      </w:r>
      <w:r w:rsidR="002D1AF9">
        <w:rPr>
          <w:rFonts w:cstheme="minorHAnsi"/>
          <w:sz w:val="20"/>
          <w:szCs w:val="20"/>
        </w:rPr>
        <w:t>d</w:t>
      </w:r>
      <w:r w:rsidR="002D1AF9" w:rsidRPr="00CC27CA">
        <w:rPr>
          <w:rFonts w:cstheme="minorHAnsi"/>
          <w:sz w:val="20"/>
          <w:szCs w:val="20"/>
        </w:rPr>
        <w:t xml:space="preserve">e </w:t>
      </w:r>
      <w:r w:rsidR="002D1AF9">
        <w:rPr>
          <w:rFonts w:cstheme="minorHAnsi"/>
          <w:sz w:val="20"/>
          <w:szCs w:val="20"/>
        </w:rPr>
        <w:t>l</w:t>
      </w:r>
      <w:r w:rsidR="002D1AF9" w:rsidRPr="00CC27CA">
        <w:rPr>
          <w:rFonts w:cstheme="minorHAnsi"/>
          <w:sz w:val="20"/>
          <w:szCs w:val="20"/>
        </w:rPr>
        <w:t xml:space="preserve">a Seguridad </w:t>
      </w:r>
      <w:r w:rsidR="002D1AF9">
        <w:rPr>
          <w:rFonts w:cstheme="minorHAnsi"/>
          <w:sz w:val="20"/>
          <w:szCs w:val="20"/>
        </w:rPr>
        <w:t>y Salud de l</w:t>
      </w:r>
      <w:r w:rsidR="002D1AF9" w:rsidRPr="00CC27CA">
        <w:rPr>
          <w:rFonts w:cstheme="minorHAnsi"/>
          <w:sz w:val="20"/>
          <w:szCs w:val="20"/>
        </w:rPr>
        <w:t>a Universidad.</w:t>
      </w:r>
    </w:p>
    <w:p w:rsidR="002D1AF9" w:rsidRPr="00CF6DB2" w:rsidRDefault="002D1AF9" w:rsidP="00D270F9">
      <w:pPr>
        <w:jc w:val="both"/>
        <w:rPr>
          <w:rFonts w:ascii="Times New Roman" w:hAnsi="Times New Roman" w:cs="Times New Roman"/>
        </w:rPr>
      </w:pPr>
    </w:p>
    <w:p w:rsidR="00D270F9" w:rsidRPr="00CF6DB2" w:rsidRDefault="00D270F9" w:rsidP="00D270F9">
      <w:pPr>
        <w:jc w:val="both"/>
        <w:rPr>
          <w:rFonts w:ascii="Times New Roman" w:hAnsi="Times New Roman" w:cs="Times New Roman"/>
          <w:b/>
          <w:bCs/>
        </w:rPr>
      </w:pPr>
      <w:r w:rsidRPr="00CF6DB2">
        <w:rPr>
          <w:rFonts w:ascii="Times New Roman" w:hAnsi="Times New Roman" w:cs="Times New Roman"/>
          <w:b/>
          <w:bCs/>
        </w:rPr>
        <w:t>INFORMACION GENERAL</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CF6DB2" w:rsidRDefault="00D270F9" w:rsidP="00D270F9">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D270F9" w:rsidRPr="00CF6DB2" w:rsidRDefault="00D270F9"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MARCO LEGAL</w:t>
      </w:r>
    </w:p>
    <w:p w:rsidR="00D270F9" w:rsidRPr="00CF6DB2" w:rsidRDefault="00FA72CC" w:rsidP="00D270F9">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CF6DB2" w:rsidRDefault="00FA72CC" w:rsidP="00D270F9">
      <w:pPr>
        <w:jc w:val="both"/>
        <w:rPr>
          <w:rFonts w:ascii="Times New Roman" w:hAnsi="Times New Roman" w:cs="Times New Roman"/>
        </w:rPr>
      </w:pPr>
      <w:r w:rsidRPr="00CF6DB2">
        <w:rPr>
          <w:rFonts w:ascii="Times New Roman" w:hAnsi="Times New Roman" w:cs="Times New Roman"/>
        </w:rPr>
        <w:t>Adicionalmente se tendrá en cuenta lo siguiente:</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FA72CC" w:rsidRPr="00CF6DB2" w:rsidRDefault="00FA72CC" w:rsidP="00FA72C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CF6DB2" w:rsidRDefault="00FA72CC" w:rsidP="00FA72CC">
      <w:pPr>
        <w:rPr>
          <w:rFonts w:ascii="Times New Roman" w:hAnsi="Times New Roman" w:cs="Times New Roman"/>
          <w:b/>
          <w:bCs/>
        </w:rPr>
      </w:pPr>
      <w:r w:rsidRPr="00CF6DB2">
        <w:rPr>
          <w:rFonts w:ascii="Times New Roman" w:hAnsi="Times New Roman" w:cs="Times New Roman"/>
          <w:b/>
          <w:bCs/>
        </w:rPr>
        <w:t>TIPO DE CONTRATO</w:t>
      </w:r>
    </w:p>
    <w:p w:rsidR="00FA72CC" w:rsidRPr="00CF6DB2" w:rsidRDefault="00FA72CC" w:rsidP="00FA72C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 xml:space="preserve">ORDEN DE </w:t>
      </w:r>
      <w:r w:rsidR="00D370DD" w:rsidRPr="00CF6DB2">
        <w:rPr>
          <w:rFonts w:ascii="Times New Roman" w:hAnsi="Times New Roman" w:cs="Times New Roman"/>
          <w:b/>
          <w:bCs/>
          <w:i/>
          <w:iCs/>
          <w:u w:val="single"/>
        </w:rPr>
        <w:t>SERVICIO</w:t>
      </w:r>
    </w:p>
    <w:p w:rsidR="00FA72CC" w:rsidRPr="00CF6DB2" w:rsidRDefault="00FA72C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OBJETO DEL CONTRATO</w:t>
      </w:r>
    </w:p>
    <w:p w:rsidR="002D1AF9" w:rsidRDefault="00FA72CC" w:rsidP="002D1AF9">
      <w:pPr>
        <w:jc w:val="both"/>
        <w:rPr>
          <w:rFonts w:cstheme="minorHAnsi"/>
          <w:sz w:val="20"/>
          <w:szCs w:val="20"/>
        </w:rPr>
      </w:pPr>
      <w:r w:rsidRPr="00CF6DB2">
        <w:rPr>
          <w:rFonts w:ascii="Times New Roman" w:hAnsi="Times New Roman" w:cs="Times New Roman"/>
        </w:rPr>
        <w:t xml:space="preserve">La Universidad Distrital “Francisco José de Caldas” esta interesada en recibir ofertas </w:t>
      </w:r>
      <w:r w:rsidR="00ED1953" w:rsidRPr="00CF6DB2">
        <w:rPr>
          <w:rFonts w:ascii="Times New Roman" w:hAnsi="Times New Roman" w:cs="Times New Roman"/>
        </w:rPr>
        <w:t xml:space="preserve">para </w:t>
      </w:r>
      <w:r w:rsidR="002D1AF9">
        <w:rPr>
          <w:rFonts w:ascii="Times New Roman" w:hAnsi="Times New Roman" w:cs="Times New Roman"/>
        </w:rPr>
        <w:t xml:space="preserve">contratar los </w:t>
      </w:r>
      <w:r w:rsidR="002D1AF9" w:rsidRPr="00CC27CA">
        <w:rPr>
          <w:rFonts w:cstheme="minorHAnsi"/>
          <w:sz w:val="20"/>
          <w:szCs w:val="20"/>
        </w:rPr>
        <w:t>servicios de publicidad para el diseño, impresión y entrega según lo</w:t>
      </w:r>
      <w:r w:rsidR="002D1AF9">
        <w:rPr>
          <w:rFonts w:cstheme="minorHAnsi"/>
          <w:sz w:val="20"/>
          <w:szCs w:val="20"/>
        </w:rPr>
        <w:t xml:space="preserve"> </w:t>
      </w:r>
      <w:r w:rsidR="002D1AF9" w:rsidRPr="00CC27CA">
        <w:rPr>
          <w:rFonts w:cstheme="minorHAnsi"/>
          <w:sz w:val="20"/>
          <w:szCs w:val="20"/>
        </w:rPr>
        <w:t xml:space="preserve">Requerido por el </w:t>
      </w:r>
      <w:r w:rsidR="002D1AF9">
        <w:rPr>
          <w:rFonts w:cstheme="minorHAnsi"/>
          <w:sz w:val="20"/>
          <w:szCs w:val="20"/>
        </w:rPr>
        <w:t>Sistema d</w:t>
      </w:r>
      <w:r w:rsidR="002D1AF9" w:rsidRPr="00CC27CA">
        <w:rPr>
          <w:rFonts w:cstheme="minorHAnsi"/>
          <w:sz w:val="20"/>
          <w:szCs w:val="20"/>
        </w:rPr>
        <w:t xml:space="preserve">e Gestión </w:t>
      </w:r>
      <w:r w:rsidR="002D1AF9">
        <w:rPr>
          <w:rFonts w:cstheme="minorHAnsi"/>
          <w:sz w:val="20"/>
          <w:szCs w:val="20"/>
        </w:rPr>
        <w:t>d</w:t>
      </w:r>
      <w:r w:rsidR="002D1AF9" w:rsidRPr="00CC27CA">
        <w:rPr>
          <w:rFonts w:cstheme="minorHAnsi"/>
          <w:sz w:val="20"/>
          <w:szCs w:val="20"/>
        </w:rPr>
        <w:t xml:space="preserve">e </w:t>
      </w:r>
      <w:r w:rsidR="002D1AF9">
        <w:rPr>
          <w:rFonts w:cstheme="minorHAnsi"/>
          <w:sz w:val="20"/>
          <w:szCs w:val="20"/>
        </w:rPr>
        <w:t>l</w:t>
      </w:r>
      <w:r w:rsidR="002D1AF9" w:rsidRPr="00CC27CA">
        <w:rPr>
          <w:rFonts w:cstheme="minorHAnsi"/>
          <w:sz w:val="20"/>
          <w:szCs w:val="20"/>
        </w:rPr>
        <w:t xml:space="preserve">a Seguridad </w:t>
      </w:r>
      <w:r w:rsidR="002D1AF9">
        <w:rPr>
          <w:rFonts w:cstheme="minorHAnsi"/>
          <w:sz w:val="20"/>
          <w:szCs w:val="20"/>
        </w:rPr>
        <w:t>y Salud de l</w:t>
      </w:r>
      <w:r w:rsidR="002D1AF9" w:rsidRPr="00CC27CA">
        <w:rPr>
          <w:rFonts w:cstheme="minorHAnsi"/>
          <w:sz w:val="20"/>
          <w:szCs w:val="20"/>
        </w:rPr>
        <w:t>a Universidad.</w:t>
      </w:r>
    </w:p>
    <w:p w:rsidR="00FA72CC" w:rsidRPr="00CF6DB2" w:rsidRDefault="00DE1F85"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 xml:space="preserve">ESPECIFICACIONES TECNICAS </w:t>
      </w:r>
    </w:p>
    <w:p w:rsidR="00FA72CC" w:rsidRPr="00CF6DB2" w:rsidRDefault="00894BA3" w:rsidP="00FA72CC">
      <w:pPr>
        <w:jc w:val="both"/>
        <w:rPr>
          <w:rFonts w:ascii="Times New Roman" w:hAnsi="Times New Roman" w:cs="Times New Roman"/>
          <w:b/>
          <w:bCs/>
        </w:rPr>
      </w:pPr>
      <w:r w:rsidRPr="00CF6DB2">
        <w:rPr>
          <w:rFonts w:ascii="Times New Roman" w:hAnsi="Times New Roman" w:cs="Times New Roman"/>
          <w:b/>
          <w:bCs/>
        </w:rPr>
        <w:t>CUADRO No.1</w:t>
      </w:r>
    </w:p>
    <w:p w:rsidR="00D370DD" w:rsidRDefault="00D370DD" w:rsidP="00D370DD">
      <w:pPr>
        <w:autoSpaceDE w:val="0"/>
        <w:autoSpaceDN w:val="0"/>
        <w:adjustRightInd w:val="0"/>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sidR="00CF6DB2">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p>
    <w:tbl>
      <w:tblPr>
        <w:tblW w:w="46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9"/>
        <w:gridCol w:w="1231"/>
        <w:gridCol w:w="1417"/>
        <w:gridCol w:w="4677"/>
      </w:tblGrid>
      <w:tr w:rsidR="002D1AF9" w:rsidRPr="00406652" w:rsidTr="002D1AF9">
        <w:trPr>
          <w:trHeight w:val="893"/>
        </w:trPr>
        <w:tc>
          <w:tcPr>
            <w:tcW w:w="657" w:type="pct"/>
            <w:shd w:val="clear" w:color="auto" w:fill="auto"/>
            <w:vAlign w:val="center"/>
            <w:hideMark/>
          </w:tcPr>
          <w:p w:rsidR="002D1AF9" w:rsidRPr="00406652" w:rsidRDefault="002D1AF9" w:rsidP="00CD7824">
            <w:pPr>
              <w:spacing w:after="0" w:line="240" w:lineRule="auto"/>
              <w:jc w:val="center"/>
              <w:rPr>
                <w:rFonts w:eastAsia="Times New Roman" w:cstheme="minorHAnsi"/>
                <w:b/>
                <w:bCs/>
                <w:sz w:val="18"/>
                <w:szCs w:val="18"/>
                <w:lang w:eastAsia="es-CO"/>
              </w:rPr>
            </w:pPr>
            <w:r w:rsidRPr="00406652">
              <w:rPr>
                <w:rFonts w:eastAsia="Times New Roman" w:cstheme="minorHAnsi"/>
                <w:b/>
                <w:bCs/>
                <w:sz w:val="18"/>
                <w:szCs w:val="18"/>
                <w:lang w:eastAsia="es-CO"/>
              </w:rPr>
              <w:t>Nombre del Elemento</w:t>
            </w:r>
          </w:p>
        </w:tc>
        <w:tc>
          <w:tcPr>
            <w:tcW w:w="730" w:type="pct"/>
            <w:shd w:val="clear" w:color="auto" w:fill="auto"/>
            <w:vAlign w:val="center"/>
            <w:hideMark/>
          </w:tcPr>
          <w:p w:rsidR="002D1AF9" w:rsidRPr="00406652" w:rsidRDefault="002D1AF9" w:rsidP="00CD7824">
            <w:pPr>
              <w:spacing w:after="0" w:line="240" w:lineRule="auto"/>
              <w:jc w:val="center"/>
              <w:rPr>
                <w:rFonts w:eastAsia="Times New Roman" w:cstheme="minorHAnsi"/>
                <w:b/>
                <w:bCs/>
                <w:sz w:val="18"/>
                <w:szCs w:val="18"/>
                <w:lang w:eastAsia="es-CO"/>
              </w:rPr>
            </w:pPr>
            <w:r w:rsidRPr="00406652">
              <w:rPr>
                <w:rFonts w:eastAsia="Times New Roman" w:cstheme="minorHAnsi"/>
                <w:b/>
                <w:bCs/>
                <w:sz w:val="18"/>
                <w:szCs w:val="18"/>
                <w:lang w:eastAsia="es-CO"/>
              </w:rPr>
              <w:t>Unidad de Medida</w:t>
            </w:r>
          </w:p>
        </w:tc>
        <w:tc>
          <w:tcPr>
            <w:tcW w:w="840" w:type="pct"/>
            <w:shd w:val="clear" w:color="auto" w:fill="auto"/>
            <w:vAlign w:val="center"/>
            <w:hideMark/>
          </w:tcPr>
          <w:p w:rsidR="002D1AF9" w:rsidRPr="00406652" w:rsidRDefault="002D1AF9" w:rsidP="00CD7824">
            <w:pPr>
              <w:spacing w:after="0" w:line="240" w:lineRule="auto"/>
              <w:jc w:val="center"/>
              <w:rPr>
                <w:rFonts w:eastAsia="Times New Roman" w:cstheme="minorHAnsi"/>
                <w:b/>
                <w:bCs/>
                <w:sz w:val="18"/>
                <w:szCs w:val="18"/>
                <w:lang w:eastAsia="es-CO"/>
              </w:rPr>
            </w:pPr>
            <w:r w:rsidRPr="00406652">
              <w:rPr>
                <w:rFonts w:eastAsia="Times New Roman" w:cstheme="minorHAnsi"/>
                <w:b/>
                <w:bCs/>
                <w:sz w:val="18"/>
                <w:szCs w:val="18"/>
                <w:lang w:eastAsia="es-CO"/>
              </w:rPr>
              <w:t>Cantidad</w:t>
            </w:r>
          </w:p>
        </w:tc>
        <w:tc>
          <w:tcPr>
            <w:tcW w:w="2773" w:type="pct"/>
            <w:shd w:val="clear" w:color="auto" w:fill="auto"/>
            <w:vAlign w:val="center"/>
            <w:hideMark/>
          </w:tcPr>
          <w:p w:rsidR="002D1AF9" w:rsidRPr="00406652" w:rsidRDefault="002D1AF9" w:rsidP="00CD7824">
            <w:pPr>
              <w:spacing w:after="0" w:line="240" w:lineRule="auto"/>
              <w:jc w:val="center"/>
              <w:rPr>
                <w:rFonts w:eastAsia="Times New Roman" w:cstheme="minorHAnsi"/>
                <w:b/>
                <w:bCs/>
                <w:sz w:val="18"/>
                <w:szCs w:val="18"/>
                <w:lang w:eastAsia="es-CO"/>
              </w:rPr>
            </w:pPr>
            <w:r w:rsidRPr="00406652">
              <w:rPr>
                <w:rFonts w:eastAsia="Times New Roman" w:cstheme="minorHAnsi"/>
                <w:b/>
                <w:bCs/>
                <w:sz w:val="18"/>
                <w:szCs w:val="18"/>
                <w:lang w:eastAsia="es-CO"/>
              </w:rPr>
              <w:t>Especificación técnica</w:t>
            </w:r>
          </w:p>
        </w:tc>
      </w:tr>
      <w:tr w:rsidR="002D1AF9" w:rsidRPr="00406652" w:rsidTr="002D1AF9">
        <w:trPr>
          <w:trHeight w:val="617"/>
        </w:trPr>
        <w:tc>
          <w:tcPr>
            <w:tcW w:w="657" w:type="pct"/>
            <w:shd w:val="clear" w:color="auto" w:fill="auto"/>
            <w:noWrap/>
            <w:vAlign w:val="center"/>
          </w:tcPr>
          <w:p w:rsidR="002D1AF9" w:rsidRPr="006942EC" w:rsidRDefault="002D1AF9" w:rsidP="00CD7824">
            <w:pPr>
              <w:spacing w:after="0" w:line="240" w:lineRule="auto"/>
              <w:jc w:val="center"/>
              <w:rPr>
                <w:rFonts w:eastAsia="Times New Roman" w:cstheme="minorHAnsi"/>
                <w:sz w:val="18"/>
                <w:szCs w:val="18"/>
                <w:lang w:eastAsia="es-CO"/>
              </w:rPr>
            </w:pPr>
            <w:r w:rsidRPr="006942EC">
              <w:rPr>
                <w:rFonts w:eastAsia="Times New Roman" w:cstheme="minorHAnsi"/>
                <w:sz w:val="18"/>
                <w:szCs w:val="18"/>
                <w:lang w:eastAsia="es-CO"/>
              </w:rPr>
              <w:t>Plano de evacuación</w:t>
            </w:r>
          </w:p>
          <w:p w:rsidR="002D1AF9" w:rsidRPr="00406652" w:rsidRDefault="002D1AF9" w:rsidP="00CD7824">
            <w:pPr>
              <w:spacing w:after="0" w:line="240" w:lineRule="auto"/>
              <w:jc w:val="center"/>
              <w:rPr>
                <w:rFonts w:eastAsia="Times New Roman" w:cstheme="minorHAnsi"/>
                <w:sz w:val="18"/>
                <w:szCs w:val="18"/>
                <w:lang w:eastAsia="es-CO"/>
              </w:rPr>
            </w:pPr>
          </w:p>
        </w:tc>
        <w:tc>
          <w:tcPr>
            <w:tcW w:w="730" w:type="pct"/>
            <w:shd w:val="clear" w:color="auto" w:fill="auto"/>
            <w:noWrap/>
            <w:vAlign w:val="center"/>
          </w:tcPr>
          <w:p w:rsidR="002D1AF9" w:rsidRPr="00406652" w:rsidRDefault="002D1AF9" w:rsidP="00CD7824">
            <w:pPr>
              <w:spacing w:after="0" w:line="240" w:lineRule="auto"/>
              <w:rPr>
                <w:rFonts w:eastAsia="Times New Roman" w:cstheme="minorHAnsi"/>
                <w:sz w:val="18"/>
                <w:szCs w:val="18"/>
                <w:lang w:eastAsia="es-CO"/>
              </w:rPr>
            </w:pPr>
            <w:r w:rsidRPr="00406652">
              <w:rPr>
                <w:rFonts w:eastAsia="Times New Roman" w:cstheme="minorHAnsi"/>
                <w:sz w:val="18"/>
                <w:szCs w:val="18"/>
                <w:lang w:eastAsia="es-CO"/>
              </w:rPr>
              <w:t>APU</w:t>
            </w:r>
          </w:p>
        </w:tc>
        <w:tc>
          <w:tcPr>
            <w:tcW w:w="8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1AF9" w:rsidRDefault="002D1AF9" w:rsidP="00CD7824">
            <w:pPr>
              <w:jc w:val="center"/>
              <w:rPr>
                <w:rFonts w:ascii="Arial" w:hAnsi="Arial" w:cs="Arial"/>
                <w:color w:val="000000"/>
                <w:sz w:val="16"/>
                <w:szCs w:val="16"/>
              </w:rPr>
            </w:pPr>
            <w:r>
              <w:rPr>
                <w:rFonts w:ascii="Arial" w:hAnsi="Arial" w:cs="Arial"/>
                <w:color w:val="000000"/>
                <w:sz w:val="16"/>
                <w:szCs w:val="16"/>
              </w:rPr>
              <w:t>86</w:t>
            </w:r>
          </w:p>
        </w:tc>
        <w:tc>
          <w:tcPr>
            <w:tcW w:w="2773" w:type="pct"/>
            <w:shd w:val="clear" w:color="auto" w:fill="auto"/>
            <w:noWrap/>
            <w:vAlign w:val="center"/>
          </w:tcPr>
          <w:p w:rsidR="002D1AF9" w:rsidRPr="00406652" w:rsidRDefault="002D1AF9" w:rsidP="00CD7824">
            <w:pPr>
              <w:spacing w:after="0" w:line="240" w:lineRule="auto"/>
              <w:jc w:val="center"/>
              <w:rPr>
                <w:rFonts w:eastAsia="Times New Roman" w:cstheme="minorHAnsi"/>
                <w:sz w:val="18"/>
                <w:szCs w:val="18"/>
                <w:lang w:eastAsia="es-CO"/>
              </w:rPr>
            </w:pPr>
            <w:r w:rsidRPr="00EA660A">
              <w:rPr>
                <w:rFonts w:eastAsia="Times New Roman" w:cstheme="minorHAnsi"/>
                <w:sz w:val="18"/>
                <w:szCs w:val="18"/>
                <w:lang w:eastAsia="es-CO"/>
              </w:rPr>
              <w:t xml:space="preserve">Señalización Planos de evacuación: Planos de evacuación impresos en vinilo adhesivo tamaño 45x 30 </w:t>
            </w:r>
            <w:proofErr w:type="spellStart"/>
            <w:r w:rsidRPr="00EA660A">
              <w:rPr>
                <w:rFonts w:eastAsia="Times New Roman" w:cstheme="minorHAnsi"/>
                <w:sz w:val="18"/>
                <w:szCs w:val="18"/>
                <w:lang w:eastAsia="es-CO"/>
              </w:rPr>
              <w:t>cmt</w:t>
            </w:r>
            <w:proofErr w:type="spellEnd"/>
            <w:r w:rsidRPr="00EA660A">
              <w:rPr>
                <w:rFonts w:eastAsia="Times New Roman" w:cstheme="minorHAnsi"/>
                <w:sz w:val="18"/>
                <w:szCs w:val="18"/>
                <w:lang w:eastAsia="es-CO"/>
              </w:rPr>
              <w:t>., tintas 4x0</w:t>
            </w:r>
          </w:p>
        </w:tc>
      </w:tr>
      <w:tr w:rsidR="002D1AF9" w:rsidRPr="00406652" w:rsidTr="002D1AF9">
        <w:trPr>
          <w:trHeight w:val="617"/>
        </w:trPr>
        <w:tc>
          <w:tcPr>
            <w:tcW w:w="657" w:type="pct"/>
            <w:shd w:val="clear" w:color="auto" w:fill="auto"/>
            <w:noWrap/>
            <w:vAlign w:val="center"/>
          </w:tcPr>
          <w:p w:rsidR="002D1AF9" w:rsidRPr="006942EC" w:rsidRDefault="002D1AF9" w:rsidP="00CD7824">
            <w:pPr>
              <w:spacing w:after="0" w:line="240" w:lineRule="auto"/>
              <w:jc w:val="center"/>
              <w:rPr>
                <w:rFonts w:eastAsia="Times New Roman" w:cstheme="minorHAnsi"/>
                <w:sz w:val="18"/>
                <w:szCs w:val="18"/>
                <w:lang w:eastAsia="es-CO"/>
              </w:rPr>
            </w:pPr>
            <w:r>
              <w:rPr>
                <w:rFonts w:eastAsia="Times New Roman" w:cstheme="minorHAnsi"/>
                <w:sz w:val="18"/>
                <w:szCs w:val="18"/>
                <w:lang w:eastAsia="es-CO"/>
              </w:rPr>
              <w:t>Montaje de planos</w:t>
            </w:r>
          </w:p>
          <w:p w:rsidR="002D1AF9" w:rsidRPr="00406652" w:rsidRDefault="002D1AF9" w:rsidP="00CD7824">
            <w:pPr>
              <w:spacing w:after="0" w:line="240" w:lineRule="auto"/>
              <w:jc w:val="center"/>
              <w:rPr>
                <w:rFonts w:eastAsia="Times New Roman" w:cstheme="minorHAnsi"/>
                <w:sz w:val="18"/>
                <w:szCs w:val="18"/>
                <w:lang w:eastAsia="es-CO"/>
              </w:rPr>
            </w:pPr>
          </w:p>
        </w:tc>
        <w:tc>
          <w:tcPr>
            <w:tcW w:w="730" w:type="pct"/>
            <w:shd w:val="clear" w:color="auto" w:fill="auto"/>
            <w:noWrap/>
            <w:vAlign w:val="center"/>
          </w:tcPr>
          <w:p w:rsidR="002D1AF9" w:rsidRPr="00406652" w:rsidRDefault="002D1AF9" w:rsidP="00CD7824">
            <w:pPr>
              <w:spacing w:after="0" w:line="240" w:lineRule="auto"/>
              <w:rPr>
                <w:rFonts w:eastAsia="Times New Roman" w:cstheme="minorHAnsi"/>
                <w:sz w:val="18"/>
                <w:szCs w:val="18"/>
                <w:lang w:eastAsia="es-CO"/>
              </w:rPr>
            </w:pPr>
            <w:r w:rsidRPr="00406652">
              <w:rPr>
                <w:rFonts w:eastAsia="Times New Roman" w:cstheme="minorHAnsi"/>
                <w:sz w:val="18"/>
                <w:szCs w:val="18"/>
                <w:lang w:eastAsia="es-CO"/>
              </w:rPr>
              <w:t>APU</w:t>
            </w:r>
          </w:p>
        </w:tc>
        <w:tc>
          <w:tcPr>
            <w:tcW w:w="840" w:type="pct"/>
            <w:tcBorders>
              <w:top w:val="nil"/>
              <w:left w:val="single" w:sz="4" w:space="0" w:color="auto"/>
              <w:bottom w:val="single" w:sz="4" w:space="0" w:color="auto"/>
              <w:right w:val="single" w:sz="4" w:space="0" w:color="auto"/>
            </w:tcBorders>
            <w:shd w:val="clear" w:color="auto" w:fill="auto"/>
            <w:noWrap/>
            <w:vAlign w:val="center"/>
          </w:tcPr>
          <w:p w:rsidR="002D1AF9" w:rsidRDefault="002D1AF9" w:rsidP="00CD7824">
            <w:pPr>
              <w:jc w:val="center"/>
              <w:rPr>
                <w:rFonts w:ascii="Arial" w:hAnsi="Arial" w:cs="Arial"/>
                <w:color w:val="000000"/>
                <w:sz w:val="16"/>
                <w:szCs w:val="16"/>
              </w:rPr>
            </w:pPr>
            <w:r>
              <w:rPr>
                <w:rFonts w:ascii="Arial" w:hAnsi="Arial" w:cs="Arial"/>
                <w:color w:val="000000"/>
                <w:sz w:val="16"/>
                <w:szCs w:val="16"/>
              </w:rPr>
              <w:t>86</w:t>
            </w:r>
          </w:p>
        </w:tc>
        <w:tc>
          <w:tcPr>
            <w:tcW w:w="2773" w:type="pct"/>
            <w:shd w:val="clear" w:color="auto" w:fill="auto"/>
            <w:noWrap/>
            <w:vAlign w:val="center"/>
          </w:tcPr>
          <w:p w:rsidR="002D1AF9" w:rsidRPr="00406652" w:rsidRDefault="002D1AF9" w:rsidP="00CD7824">
            <w:pPr>
              <w:spacing w:after="0" w:line="240" w:lineRule="auto"/>
              <w:jc w:val="center"/>
              <w:rPr>
                <w:rFonts w:eastAsia="Times New Roman" w:cstheme="minorHAnsi"/>
                <w:sz w:val="18"/>
                <w:szCs w:val="18"/>
                <w:lang w:eastAsia="es-CO"/>
              </w:rPr>
            </w:pPr>
            <w:r w:rsidRPr="00EA660A">
              <w:rPr>
                <w:rFonts w:eastAsia="Times New Roman" w:cstheme="minorHAnsi"/>
                <w:sz w:val="18"/>
                <w:szCs w:val="18"/>
                <w:lang w:eastAsia="es-CO"/>
              </w:rPr>
              <w:t xml:space="preserve">Montaje e instalación: Exhibidores en acrílico original con 2 láminas de 3 mm con montaje de pared con 4 dilatadores metálicos, tamaño 55 x 40 </w:t>
            </w:r>
            <w:proofErr w:type="spellStart"/>
            <w:r w:rsidRPr="00EA660A">
              <w:rPr>
                <w:rFonts w:eastAsia="Times New Roman" w:cstheme="minorHAnsi"/>
                <w:sz w:val="18"/>
                <w:szCs w:val="18"/>
                <w:lang w:eastAsia="es-CO"/>
              </w:rPr>
              <w:t>cmt</w:t>
            </w:r>
            <w:proofErr w:type="spellEnd"/>
            <w:r w:rsidRPr="00EA660A">
              <w:rPr>
                <w:rFonts w:eastAsia="Times New Roman" w:cstheme="minorHAnsi"/>
                <w:sz w:val="18"/>
                <w:szCs w:val="18"/>
                <w:lang w:eastAsia="es-CO"/>
              </w:rPr>
              <w:t>. Incluye servicio de instalación en el sitio que se nos indique</w:t>
            </w:r>
          </w:p>
        </w:tc>
      </w:tr>
      <w:tr w:rsidR="002D1AF9" w:rsidRPr="00406652" w:rsidTr="002D1AF9">
        <w:trPr>
          <w:trHeight w:val="617"/>
        </w:trPr>
        <w:tc>
          <w:tcPr>
            <w:tcW w:w="657" w:type="pct"/>
            <w:shd w:val="clear" w:color="auto" w:fill="auto"/>
            <w:noWrap/>
            <w:vAlign w:val="center"/>
          </w:tcPr>
          <w:p w:rsidR="002D1AF9" w:rsidRPr="006942EC" w:rsidRDefault="002D1AF9" w:rsidP="00CD7824">
            <w:pPr>
              <w:spacing w:after="0" w:line="240" w:lineRule="auto"/>
              <w:jc w:val="center"/>
              <w:rPr>
                <w:rFonts w:eastAsia="Times New Roman" w:cstheme="minorHAnsi"/>
                <w:sz w:val="18"/>
                <w:szCs w:val="18"/>
                <w:lang w:eastAsia="es-CO"/>
              </w:rPr>
            </w:pPr>
            <w:r>
              <w:rPr>
                <w:rFonts w:eastAsia="Times New Roman" w:cstheme="minorHAnsi"/>
                <w:sz w:val="18"/>
                <w:szCs w:val="18"/>
                <w:lang w:eastAsia="es-CO"/>
              </w:rPr>
              <w:t>Pendones</w:t>
            </w:r>
          </w:p>
          <w:p w:rsidR="002D1AF9" w:rsidRPr="00406652" w:rsidRDefault="002D1AF9" w:rsidP="00CD7824">
            <w:pPr>
              <w:spacing w:after="0" w:line="240" w:lineRule="auto"/>
              <w:jc w:val="center"/>
              <w:rPr>
                <w:rFonts w:eastAsia="Times New Roman" w:cstheme="minorHAnsi"/>
                <w:sz w:val="18"/>
                <w:szCs w:val="18"/>
                <w:lang w:eastAsia="es-CO"/>
              </w:rPr>
            </w:pPr>
          </w:p>
        </w:tc>
        <w:tc>
          <w:tcPr>
            <w:tcW w:w="730" w:type="pct"/>
            <w:shd w:val="clear" w:color="auto" w:fill="auto"/>
            <w:noWrap/>
            <w:vAlign w:val="center"/>
          </w:tcPr>
          <w:p w:rsidR="002D1AF9" w:rsidRPr="00406652" w:rsidRDefault="002D1AF9" w:rsidP="00CD7824">
            <w:pPr>
              <w:spacing w:after="0" w:line="240" w:lineRule="auto"/>
              <w:rPr>
                <w:rFonts w:eastAsia="Times New Roman" w:cstheme="minorHAnsi"/>
                <w:sz w:val="18"/>
                <w:szCs w:val="18"/>
                <w:lang w:eastAsia="es-CO"/>
              </w:rPr>
            </w:pPr>
            <w:r w:rsidRPr="00406652">
              <w:rPr>
                <w:rFonts w:eastAsia="Times New Roman" w:cstheme="minorHAnsi"/>
                <w:sz w:val="18"/>
                <w:szCs w:val="18"/>
                <w:lang w:eastAsia="es-CO"/>
              </w:rPr>
              <w:t>APU</w:t>
            </w:r>
          </w:p>
        </w:tc>
        <w:tc>
          <w:tcPr>
            <w:tcW w:w="840" w:type="pct"/>
            <w:tcBorders>
              <w:top w:val="nil"/>
              <w:left w:val="single" w:sz="4" w:space="0" w:color="auto"/>
              <w:bottom w:val="single" w:sz="4" w:space="0" w:color="auto"/>
              <w:right w:val="single" w:sz="4" w:space="0" w:color="auto"/>
            </w:tcBorders>
            <w:shd w:val="clear" w:color="auto" w:fill="auto"/>
            <w:noWrap/>
            <w:vAlign w:val="center"/>
          </w:tcPr>
          <w:p w:rsidR="002D1AF9" w:rsidRDefault="002D1AF9" w:rsidP="00CD7824">
            <w:pPr>
              <w:jc w:val="center"/>
              <w:rPr>
                <w:rFonts w:ascii="Arial" w:hAnsi="Arial" w:cs="Arial"/>
                <w:color w:val="000000"/>
                <w:sz w:val="16"/>
                <w:szCs w:val="16"/>
              </w:rPr>
            </w:pPr>
            <w:r>
              <w:rPr>
                <w:rFonts w:ascii="Arial" w:hAnsi="Arial" w:cs="Arial"/>
                <w:color w:val="000000"/>
                <w:sz w:val="16"/>
                <w:szCs w:val="16"/>
              </w:rPr>
              <w:t>57</w:t>
            </w:r>
          </w:p>
        </w:tc>
        <w:tc>
          <w:tcPr>
            <w:tcW w:w="2773" w:type="pct"/>
            <w:shd w:val="clear" w:color="auto" w:fill="auto"/>
            <w:noWrap/>
            <w:vAlign w:val="center"/>
          </w:tcPr>
          <w:p w:rsidR="002D1AF9" w:rsidRPr="00406652" w:rsidRDefault="002D1AF9" w:rsidP="00CD7824">
            <w:pPr>
              <w:spacing w:after="0" w:line="240" w:lineRule="auto"/>
              <w:jc w:val="center"/>
              <w:rPr>
                <w:rFonts w:eastAsia="Times New Roman" w:cstheme="minorHAnsi"/>
                <w:sz w:val="18"/>
                <w:szCs w:val="18"/>
                <w:lang w:eastAsia="es-CO"/>
              </w:rPr>
            </w:pPr>
            <w:r w:rsidRPr="00EA660A">
              <w:rPr>
                <w:rFonts w:eastAsia="Times New Roman" w:cstheme="minorHAnsi"/>
                <w:sz w:val="18"/>
                <w:szCs w:val="18"/>
                <w:lang w:eastAsia="es-CO"/>
              </w:rPr>
              <w:t>PENDON DE 1 MTS X 1 MTS, EN BANNER DE 13 ONZAS, IMPRESO A FULL COLOR, ACABADO TUBO Y CORDON</w:t>
            </w:r>
          </w:p>
        </w:tc>
      </w:tr>
    </w:tbl>
    <w:p w:rsidR="002D1AF9" w:rsidRPr="002D1AF9" w:rsidRDefault="002D1AF9" w:rsidP="002D1AF9">
      <w:pPr>
        <w:jc w:val="both"/>
        <w:rPr>
          <w:rFonts w:ascii="Times New Roman" w:hAnsi="Times New Roman" w:cs="Times New Roman"/>
          <w:b/>
          <w:bCs/>
        </w:rPr>
      </w:pPr>
    </w:p>
    <w:p w:rsidR="002D1AF9" w:rsidRDefault="002D1AF9" w:rsidP="002D1AF9">
      <w:pPr>
        <w:jc w:val="both"/>
        <w:rPr>
          <w:rFonts w:ascii="Times New Roman" w:hAnsi="Times New Roman" w:cs="Times New Roman"/>
          <w:b/>
          <w:bCs/>
        </w:rPr>
      </w:pPr>
    </w:p>
    <w:p w:rsidR="00DE1F85" w:rsidRPr="00CF6DB2" w:rsidRDefault="00DE1F85" w:rsidP="009C514E">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PROPUESTA ECONOMICA</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9C514E" w:rsidRPr="00CF6DB2" w:rsidRDefault="009C514E" w:rsidP="009C514E">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rsidR="009C514E" w:rsidRPr="00CF6DB2" w:rsidRDefault="009C514E" w:rsidP="009C514E">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3340"/>
        <w:gridCol w:w="1307"/>
        <w:gridCol w:w="1680"/>
        <w:gridCol w:w="1341"/>
        <w:gridCol w:w="1386"/>
      </w:tblGrid>
      <w:tr w:rsidR="002D1AF9" w:rsidRPr="00CF6DB2" w:rsidTr="002D1AF9">
        <w:tc>
          <w:tcPr>
            <w:tcW w:w="3340" w:type="dxa"/>
            <w:vAlign w:val="center"/>
          </w:tcPr>
          <w:p w:rsidR="002D1AF9" w:rsidRPr="00CF6DB2" w:rsidRDefault="002D1AF9" w:rsidP="00DE1F85">
            <w:pPr>
              <w:jc w:val="center"/>
              <w:rPr>
                <w:rFonts w:ascii="Times New Roman" w:hAnsi="Times New Roman" w:cs="Times New Roman"/>
                <w:b/>
                <w:bCs/>
              </w:rPr>
            </w:pPr>
            <w:r w:rsidRPr="00CF6DB2">
              <w:rPr>
                <w:rFonts w:ascii="Times New Roman" w:hAnsi="Times New Roman" w:cs="Times New Roman"/>
                <w:b/>
                <w:bCs/>
              </w:rPr>
              <w:t>DESCRIPCION</w:t>
            </w:r>
          </w:p>
        </w:tc>
        <w:tc>
          <w:tcPr>
            <w:tcW w:w="1307" w:type="dxa"/>
            <w:vAlign w:val="center"/>
          </w:tcPr>
          <w:p w:rsidR="002D1AF9" w:rsidRPr="00CF6DB2" w:rsidRDefault="002D1AF9" w:rsidP="00DE1F85">
            <w:pPr>
              <w:jc w:val="center"/>
              <w:rPr>
                <w:rFonts w:ascii="Times New Roman" w:hAnsi="Times New Roman" w:cs="Times New Roman"/>
                <w:b/>
                <w:bCs/>
              </w:rPr>
            </w:pPr>
            <w:r>
              <w:rPr>
                <w:rFonts w:ascii="Times New Roman" w:hAnsi="Times New Roman" w:cs="Times New Roman"/>
                <w:b/>
                <w:bCs/>
              </w:rPr>
              <w:t>UNIDAD DE MEDIDA</w:t>
            </w:r>
          </w:p>
        </w:tc>
        <w:tc>
          <w:tcPr>
            <w:tcW w:w="1680" w:type="dxa"/>
            <w:vAlign w:val="center"/>
          </w:tcPr>
          <w:p w:rsidR="002D1AF9" w:rsidRPr="00CF6DB2" w:rsidRDefault="002D1AF9" w:rsidP="00DE1F85">
            <w:pPr>
              <w:jc w:val="center"/>
              <w:rPr>
                <w:rFonts w:ascii="Times New Roman" w:hAnsi="Times New Roman" w:cs="Times New Roman"/>
                <w:b/>
                <w:bCs/>
              </w:rPr>
            </w:pPr>
            <w:r>
              <w:rPr>
                <w:rFonts w:ascii="Times New Roman" w:hAnsi="Times New Roman" w:cs="Times New Roman"/>
                <w:b/>
                <w:bCs/>
              </w:rPr>
              <w:t>CANTIDAD</w:t>
            </w:r>
          </w:p>
        </w:tc>
        <w:tc>
          <w:tcPr>
            <w:tcW w:w="1341" w:type="dxa"/>
          </w:tcPr>
          <w:p w:rsidR="002D1AF9" w:rsidRPr="00CF6DB2" w:rsidRDefault="002D1AF9" w:rsidP="00DE1F85">
            <w:pPr>
              <w:jc w:val="center"/>
              <w:rPr>
                <w:rFonts w:ascii="Times New Roman" w:hAnsi="Times New Roman" w:cs="Times New Roman"/>
                <w:b/>
                <w:bCs/>
              </w:rPr>
            </w:pPr>
            <w:r>
              <w:rPr>
                <w:rFonts w:ascii="Times New Roman" w:hAnsi="Times New Roman" w:cs="Times New Roman"/>
                <w:b/>
                <w:bCs/>
              </w:rPr>
              <w:t>VALOR UNITARIO</w:t>
            </w:r>
          </w:p>
        </w:tc>
        <w:tc>
          <w:tcPr>
            <w:tcW w:w="1386" w:type="dxa"/>
            <w:vAlign w:val="center"/>
          </w:tcPr>
          <w:p w:rsidR="002D1AF9" w:rsidRPr="00CF6DB2" w:rsidRDefault="002D1AF9" w:rsidP="00DE1F85">
            <w:pPr>
              <w:jc w:val="center"/>
              <w:rPr>
                <w:rFonts w:ascii="Times New Roman" w:hAnsi="Times New Roman" w:cs="Times New Roman"/>
                <w:b/>
                <w:bCs/>
              </w:rPr>
            </w:pPr>
            <w:r w:rsidRPr="00CF6DB2">
              <w:rPr>
                <w:rFonts w:ascii="Times New Roman" w:hAnsi="Times New Roman" w:cs="Times New Roman"/>
                <w:b/>
                <w:bCs/>
              </w:rPr>
              <w:t>VALOR TOTAL</w:t>
            </w:r>
          </w:p>
        </w:tc>
      </w:tr>
      <w:tr w:rsidR="002D1AF9" w:rsidRPr="00CF6DB2" w:rsidTr="002D1AF9">
        <w:tc>
          <w:tcPr>
            <w:tcW w:w="3340" w:type="dxa"/>
            <w:vAlign w:val="center"/>
          </w:tcPr>
          <w:p w:rsidR="002D1AF9" w:rsidRPr="006942EC" w:rsidRDefault="002D1AF9" w:rsidP="002D1AF9">
            <w:pPr>
              <w:rPr>
                <w:rFonts w:eastAsia="Times New Roman" w:cstheme="minorHAnsi"/>
                <w:sz w:val="18"/>
                <w:szCs w:val="18"/>
                <w:lang w:eastAsia="es-CO"/>
              </w:rPr>
            </w:pPr>
            <w:r w:rsidRPr="006942EC">
              <w:rPr>
                <w:rFonts w:eastAsia="Times New Roman" w:cstheme="minorHAnsi"/>
                <w:sz w:val="18"/>
                <w:szCs w:val="18"/>
                <w:lang w:eastAsia="es-CO"/>
              </w:rPr>
              <w:t>Plano de evacuación</w:t>
            </w:r>
          </w:p>
          <w:p w:rsidR="002D1AF9" w:rsidRPr="00406652" w:rsidRDefault="002D1AF9" w:rsidP="002D1AF9">
            <w:pPr>
              <w:rPr>
                <w:rFonts w:eastAsia="Times New Roman" w:cstheme="minorHAnsi"/>
                <w:sz w:val="18"/>
                <w:szCs w:val="18"/>
                <w:lang w:eastAsia="es-CO"/>
              </w:rPr>
            </w:pPr>
          </w:p>
        </w:tc>
        <w:tc>
          <w:tcPr>
            <w:tcW w:w="1307" w:type="dxa"/>
            <w:vAlign w:val="center"/>
          </w:tcPr>
          <w:p w:rsidR="002D1AF9" w:rsidRPr="00406652" w:rsidRDefault="002D1AF9" w:rsidP="00CD7824">
            <w:pPr>
              <w:rPr>
                <w:rFonts w:eastAsia="Times New Roman" w:cstheme="minorHAnsi"/>
                <w:sz w:val="18"/>
                <w:szCs w:val="18"/>
                <w:lang w:eastAsia="es-CO"/>
              </w:rPr>
            </w:pPr>
            <w:r w:rsidRPr="00406652">
              <w:rPr>
                <w:rFonts w:eastAsia="Times New Roman" w:cstheme="minorHAnsi"/>
                <w:sz w:val="18"/>
                <w:szCs w:val="18"/>
                <w:lang w:eastAsia="es-CO"/>
              </w:rPr>
              <w:t>APU</w:t>
            </w:r>
          </w:p>
        </w:tc>
        <w:tc>
          <w:tcPr>
            <w:tcW w:w="1680" w:type="dxa"/>
            <w:vAlign w:val="center"/>
          </w:tcPr>
          <w:p w:rsidR="002D1AF9" w:rsidRDefault="002D1AF9" w:rsidP="00CD7824">
            <w:pPr>
              <w:jc w:val="center"/>
              <w:rPr>
                <w:rFonts w:ascii="Arial" w:hAnsi="Arial" w:cs="Arial"/>
                <w:color w:val="000000"/>
                <w:sz w:val="16"/>
                <w:szCs w:val="16"/>
              </w:rPr>
            </w:pPr>
            <w:r>
              <w:rPr>
                <w:rFonts w:ascii="Arial" w:hAnsi="Arial" w:cs="Arial"/>
                <w:color w:val="000000"/>
                <w:sz w:val="16"/>
                <w:szCs w:val="16"/>
              </w:rPr>
              <w:t>86</w:t>
            </w:r>
          </w:p>
        </w:tc>
        <w:tc>
          <w:tcPr>
            <w:tcW w:w="1341" w:type="dxa"/>
          </w:tcPr>
          <w:p w:rsidR="002D1AF9" w:rsidRPr="00CF6DB2" w:rsidRDefault="002D1AF9" w:rsidP="00DE1F85">
            <w:pPr>
              <w:jc w:val="center"/>
              <w:rPr>
                <w:rFonts w:ascii="Times New Roman" w:hAnsi="Times New Roman" w:cs="Times New Roman"/>
                <w:bCs/>
              </w:rPr>
            </w:pPr>
          </w:p>
        </w:tc>
        <w:tc>
          <w:tcPr>
            <w:tcW w:w="1386" w:type="dxa"/>
            <w:vAlign w:val="center"/>
          </w:tcPr>
          <w:p w:rsidR="002D1AF9" w:rsidRPr="00CF6DB2" w:rsidRDefault="002D1AF9" w:rsidP="00DE1F85">
            <w:pPr>
              <w:jc w:val="center"/>
              <w:rPr>
                <w:rFonts w:ascii="Times New Roman" w:hAnsi="Times New Roman" w:cs="Times New Roman"/>
                <w:bCs/>
              </w:rPr>
            </w:pPr>
          </w:p>
        </w:tc>
      </w:tr>
      <w:tr w:rsidR="002D1AF9" w:rsidRPr="00CF6DB2" w:rsidTr="002D1AF9">
        <w:tc>
          <w:tcPr>
            <w:tcW w:w="3340" w:type="dxa"/>
            <w:vAlign w:val="center"/>
          </w:tcPr>
          <w:p w:rsidR="002D1AF9" w:rsidRPr="006942EC" w:rsidRDefault="002D1AF9" w:rsidP="002D1AF9">
            <w:pPr>
              <w:rPr>
                <w:rFonts w:eastAsia="Times New Roman" w:cstheme="minorHAnsi"/>
                <w:sz w:val="18"/>
                <w:szCs w:val="18"/>
                <w:lang w:eastAsia="es-CO"/>
              </w:rPr>
            </w:pPr>
            <w:r>
              <w:rPr>
                <w:rFonts w:eastAsia="Times New Roman" w:cstheme="minorHAnsi"/>
                <w:sz w:val="18"/>
                <w:szCs w:val="18"/>
                <w:lang w:eastAsia="es-CO"/>
              </w:rPr>
              <w:t>Montaje de planos</w:t>
            </w:r>
          </w:p>
          <w:p w:rsidR="002D1AF9" w:rsidRPr="00406652" w:rsidRDefault="002D1AF9" w:rsidP="002D1AF9">
            <w:pPr>
              <w:rPr>
                <w:rFonts w:eastAsia="Times New Roman" w:cstheme="minorHAnsi"/>
                <w:sz w:val="18"/>
                <w:szCs w:val="18"/>
                <w:lang w:eastAsia="es-CO"/>
              </w:rPr>
            </w:pPr>
          </w:p>
        </w:tc>
        <w:tc>
          <w:tcPr>
            <w:tcW w:w="1307" w:type="dxa"/>
            <w:vAlign w:val="center"/>
          </w:tcPr>
          <w:p w:rsidR="002D1AF9" w:rsidRPr="00406652" w:rsidRDefault="002D1AF9" w:rsidP="00CD7824">
            <w:pPr>
              <w:rPr>
                <w:rFonts w:eastAsia="Times New Roman" w:cstheme="minorHAnsi"/>
                <w:sz w:val="18"/>
                <w:szCs w:val="18"/>
                <w:lang w:eastAsia="es-CO"/>
              </w:rPr>
            </w:pPr>
            <w:r w:rsidRPr="00406652">
              <w:rPr>
                <w:rFonts w:eastAsia="Times New Roman" w:cstheme="minorHAnsi"/>
                <w:sz w:val="18"/>
                <w:szCs w:val="18"/>
                <w:lang w:eastAsia="es-CO"/>
              </w:rPr>
              <w:t>APU</w:t>
            </w:r>
          </w:p>
        </w:tc>
        <w:tc>
          <w:tcPr>
            <w:tcW w:w="1680" w:type="dxa"/>
            <w:vAlign w:val="center"/>
          </w:tcPr>
          <w:p w:rsidR="002D1AF9" w:rsidRDefault="002D1AF9" w:rsidP="00CD7824">
            <w:pPr>
              <w:jc w:val="center"/>
              <w:rPr>
                <w:rFonts w:ascii="Arial" w:hAnsi="Arial" w:cs="Arial"/>
                <w:color w:val="000000"/>
                <w:sz w:val="16"/>
                <w:szCs w:val="16"/>
              </w:rPr>
            </w:pPr>
            <w:r>
              <w:rPr>
                <w:rFonts w:ascii="Arial" w:hAnsi="Arial" w:cs="Arial"/>
                <w:color w:val="000000"/>
                <w:sz w:val="16"/>
                <w:szCs w:val="16"/>
              </w:rPr>
              <w:t>86</w:t>
            </w:r>
          </w:p>
        </w:tc>
        <w:tc>
          <w:tcPr>
            <w:tcW w:w="1341" w:type="dxa"/>
          </w:tcPr>
          <w:p w:rsidR="002D1AF9" w:rsidRPr="00CF6DB2" w:rsidRDefault="002D1AF9" w:rsidP="00DE1F85">
            <w:pPr>
              <w:jc w:val="center"/>
              <w:rPr>
                <w:rFonts w:ascii="Times New Roman" w:hAnsi="Times New Roman" w:cs="Times New Roman"/>
                <w:bCs/>
              </w:rPr>
            </w:pPr>
          </w:p>
        </w:tc>
        <w:tc>
          <w:tcPr>
            <w:tcW w:w="1386" w:type="dxa"/>
            <w:vAlign w:val="center"/>
          </w:tcPr>
          <w:p w:rsidR="002D1AF9" w:rsidRPr="00CF6DB2" w:rsidRDefault="002D1AF9" w:rsidP="00DE1F85">
            <w:pPr>
              <w:jc w:val="center"/>
              <w:rPr>
                <w:rFonts w:ascii="Times New Roman" w:hAnsi="Times New Roman" w:cs="Times New Roman"/>
                <w:bCs/>
              </w:rPr>
            </w:pPr>
          </w:p>
        </w:tc>
      </w:tr>
      <w:tr w:rsidR="002D1AF9" w:rsidRPr="00CF6DB2" w:rsidTr="002D1AF9">
        <w:tc>
          <w:tcPr>
            <w:tcW w:w="3340" w:type="dxa"/>
            <w:vAlign w:val="center"/>
          </w:tcPr>
          <w:p w:rsidR="002D1AF9" w:rsidRPr="006942EC" w:rsidRDefault="002D1AF9" w:rsidP="002D1AF9">
            <w:pPr>
              <w:rPr>
                <w:rFonts w:eastAsia="Times New Roman" w:cstheme="minorHAnsi"/>
                <w:sz w:val="18"/>
                <w:szCs w:val="18"/>
                <w:lang w:eastAsia="es-CO"/>
              </w:rPr>
            </w:pPr>
            <w:r>
              <w:rPr>
                <w:rFonts w:eastAsia="Times New Roman" w:cstheme="minorHAnsi"/>
                <w:sz w:val="18"/>
                <w:szCs w:val="18"/>
                <w:lang w:eastAsia="es-CO"/>
              </w:rPr>
              <w:t>Pendones</w:t>
            </w:r>
          </w:p>
          <w:p w:rsidR="002D1AF9" w:rsidRPr="00406652" w:rsidRDefault="002D1AF9" w:rsidP="002D1AF9">
            <w:pPr>
              <w:rPr>
                <w:rFonts w:eastAsia="Times New Roman" w:cstheme="minorHAnsi"/>
                <w:sz w:val="18"/>
                <w:szCs w:val="18"/>
                <w:lang w:eastAsia="es-CO"/>
              </w:rPr>
            </w:pPr>
          </w:p>
        </w:tc>
        <w:tc>
          <w:tcPr>
            <w:tcW w:w="1307" w:type="dxa"/>
            <w:vAlign w:val="center"/>
          </w:tcPr>
          <w:p w:rsidR="002D1AF9" w:rsidRPr="00406652" w:rsidRDefault="002D1AF9" w:rsidP="00CD7824">
            <w:pPr>
              <w:rPr>
                <w:rFonts w:eastAsia="Times New Roman" w:cstheme="minorHAnsi"/>
                <w:sz w:val="18"/>
                <w:szCs w:val="18"/>
                <w:lang w:eastAsia="es-CO"/>
              </w:rPr>
            </w:pPr>
            <w:r w:rsidRPr="00406652">
              <w:rPr>
                <w:rFonts w:eastAsia="Times New Roman" w:cstheme="minorHAnsi"/>
                <w:sz w:val="18"/>
                <w:szCs w:val="18"/>
                <w:lang w:eastAsia="es-CO"/>
              </w:rPr>
              <w:t>APU</w:t>
            </w:r>
          </w:p>
        </w:tc>
        <w:tc>
          <w:tcPr>
            <w:tcW w:w="1680" w:type="dxa"/>
            <w:vAlign w:val="center"/>
          </w:tcPr>
          <w:p w:rsidR="002D1AF9" w:rsidRDefault="002D1AF9" w:rsidP="00CD7824">
            <w:pPr>
              <w:jc w:val="center"/>
              <w:rPr>
                <w:rFonts w:ascii="Arial" w:hAnsi="Arial" w:cs="Arial"/>
                <w:color w:val="000000"/>
                <w:sz w:val="16"/>
                <w:szCs w:val="16"/>
              </w:rPr>
            </w:pPr>
            <w:r>
              <w:rPr>
                <w:rFonts w:ascii="Arial" w:hAnsi="Arial" w:cs="Arial"/>
                <w:color w:val="000000"/>
                <w:sz w:val="16"/>
                <w:szCs w:val="16"/>
              </w:rPr>
              <w:t>57</w:t>
            </w:r>
          </w:p>
        </w:tc>
        <w:tc>
          <w:tcPr>
            <w:tcW w:w="1341" w:type="dxa"/>
          </w:tcPr>
          <w:p w:rsidR="002D1AF9" w:rsidRPr="00CF6DB2" w:rsidRDefault="002D1AF9" w:rsidP="00DE1F85">
            <w:pPr>
              <w:jc w:val="center"/>
              <w:rPr>
                <w:rFonts w:ascii="Times New Roman" w:hAnsi="Times New Roman" w:cs="Times New Roman"/>
                <w:bCs/>
              </w:rPr>
            </w:pPr>
          </w:p>
        </w:tc>
        <w:tc>
          <w:tcPr>
            <w:tcW w:w="1386" w:type="dxa"/>
            <w:vAlign w:val="center"/>
          </w:tcPr>
          <w:p w:rsidR="002D1AF9" w:rsidRPr="00CF6DB2" w:rsidRDefault="002D1AF9" w:rsidP="00DE1F85">
            <w:pPr>
              <w:jc w:val="center"/>
              <w:rPr>
                <w:rFonts w:ascii="Times New Roman" w:hAnsi="Times New Roman" w:cs="Times New Roman"/>
                <w:bCs/>
              </w:rPr>
            </w:pPr>
          </w:p>
        </w:tc>
      </w:tr>
      <w:tr w:rsidR="002D1AF9" w:rsidRPr="00CF6DB2" w:rsidTr="002D1AF9">
        <w:tc>
          <w:tcPr>
            <w:tcW w:w="7668" w:type="dxa"/>
            <w:gridSpan w:val="4"/>
            <w:vAlign w:val="center"/>
          </w:tcPr>
          <w:p w:rsidR="002D1AF9" w:rsidRPr="002D1AF9" w:rsidRDefault="002D1AF9" w:rsidP="002D1AF9">
            <w:pPr>
              <w:jc w:val="right"/>
              <w:rPr>
                <w:rFonts w:ascii="Times New Roman" w:hAnsi="Times New Roman" w:cs="Times New Roman"/>
                <w:bCs/>
              </w:rPr>
            </w:pPr>
            <w:r w:rsidRPr="002D1AF9">
              <w:rPr>
                <w:rFonts w:ascii="Times New Roman" w:hAnsi="Times New Roman" w:cs="Times New Roman"/>
                <w:bCs/>
              </w:rPr>
              <w:t>Subtotal</w:t>
            </w:r>
          </w:p>
        </w:tc>
        <w:tc>
          <w:tcPr>
            <w:tcW w:w="1386" w:type="dxa"/>
            <w:vAlign w:val="center"/>
          </w:tcPr>
          <w:p w:rsidR="002D1AF9" w:rsidRPr="00CF6DB2" w:rsidRDefault="002D1AF9" w:rsidP="00265A81">
            <w:pPr>
              <w:rPr>
                <w:rFonts w:ascii="Times New Roman" w:hAnsi="Times New Roman" w:cs="Times New Roman"/>
                <w:bCs/>
              </w:rPr>
            </w:pPr>
            <w:r w:rsidRPr="00CF6DB2">
              <w:rPr>
                <w:rFonts w:ascii="Times New Roman" w:hAnsi="Times New Roman" w:cs="Times New Roman"/>
                <w:bCs/>
              </w:rPr>
              <w:t>$</w:t>
            </w:r>
          </w:p>
        </w:tc>
      </w:tr>
      <w:tr w:rsidR="002D1AF9" w:rsidRPr="00CF6DB2" w:rsidTr="0044638A">
        <w:tc>
          <w:tcPr>
            <w:tcW w:w="7668" w:type="dxa"/>
            <w:gridSpan w:val="4"/>
            <w:vAlign w:val="center"/>
          </w:tcPr>
          <w:p w:rsidR="002D1AF9" w:rsidRPr="002D1AF9" w:rsidRDefault="002D1AF9" w:rsidP="002D1AF9">
            <w:pPr>
              <w:jc w:val="right"/>
              <w:rPr>
                <w:rFonts w:ascii="Times New Roman" w:hAnsi="Times New Roman" w:cs="Times New Roman"/>
                <w:bCs/>
              </w:rPr>
            </w:pPr>
            <w:r w:rsidRPr="002D1AF9">
              <w:rPr>
                <w:rFonts w:ascii="Times New Roman" w:hAnsi="Times New Roman" w:cs="Times New Roman"/>
                <w:bCs/>
              </w:rPr>
              <w:t>IVA 19%</w:t>
            </w:r>
          </w:p>
        </w:tc>
        <w:tc>
          <w:tcPr>
            <w:tcW w:w="1386" w:type="dxa"/>
            <w:vAlign w:val="center"/>
          </w:tcPr>
          <w:p w:rsidR="002D1AF9" w:rsidRPr="00CF6DB2" w:rsidRDefault="002D1AF9" w:rsidP="00265A81">
            <w:pPr>
              <w:rPr>
                <w:rFonts w:ascii="Times New Roman" w:hAnsi="Times New Roman" w:cs="Times New Roman"/>
                <w:bCs/>
              </w:rPr>
            </w:pPr>
            <w:r w:rsidRPr="00CF6DB2">
              <w:rPr>
                <w:rFonts w:ascii="Times New Roman" w:hAnsi="Times New Roman" w:cs="Times New Roman"/>
                <w:bCs/>
              </w:rPr>
              <w:t>$</w:t>
            </w:r>
          </w:p>
        </w:tc>
      </w:tr>
      <w:tr w:rsidR="002D1AF9" w:rsidRPr="00CF6DB2" w:rsidTr="00D249FF">
        <w:tc>
          <w:tcPr>
            <w:tcW w:w="7668" w:type="dxa"/>
            <w:gridSpan w:val="4"/>
            <w:vAlign w:val="center"/>
          </w:tcPr>
          <w:p w:rsidR="002D1AF9" w:rsidRPr="002D1AF9" w:rsidRDefault="002D1AF9" w:rsidP="002D1AF9">
            <w:pPr>
              <w:jc w:val="right"/>
              <w:rPr>
                <w:rFonts w:ascii="Times New Roman" w:hAnsi="Times New Roman" w:cs="Times New Roman"/>
                <w:bCs/>
              </w:rPr>
            </w:pPr>
            <w:r w:rsidRPr="002D1AF9">
              <w:rPr>
                <w:rFonts w:ascii="Times New Roman" w:hAnsi="Times New Roman" w:cs="Times New Roman"/>
                <w:bCs/>
              </w:rPr>
              <w:t>TOTAL</w:t>
            </w:r>
          </w:p>
        </w:tc>
        <w:tc>
          <w:tcPr>
            <w:tcW w:w="1386" w:type="dxa"/>
            <w:vAlign w:val="center"/>
          </w:tcPr>
          <w:p w:rsidR="002D1AF9" w:rsidRPr="00CF6DB2" w:rsidRDefault="002D1AF9" w:rsidP="00265A81">
            <w:pPr>
              <w:rPr>
                <w:rFonts w:ascii="Times New Roman" w:hAnsi="Times New Roman" w:cs="Times New Roman"/>
                <w:bCs/>
              </w:rPr>
            </w:pPr>
            <w:r w:rsidRPr="00CF6DB2">
              <w:rPr>
                <w:rFonts w:ascii="Times New Roman" w:hAnsi="Times New Roman" w:cs="Times New Roman"/>
                <w:bCs/>
              </w:rPr>
              <w:t>$</w:t>
            </w:r>
          </w:p>
        </w:tc>
      </w:tr>
    </w:tbl>
    <w:p w:rsidR="006E6063" w:rsidRPr="00CF6DB2" w:rsidRDefault="006E6063" w:rsidP="00FA72CC">
      <w:pPr>
        <w:jc w:val="both"/>
        <w:rPr>
          <w:rFonts w:ascii="Times New Roman" w:hAnsi="Times New Roman" w:cs="Times New Roman"/>
          <w:b/>
          <w:bCs/>
        </w:rPr>
      </w:pPr>
    </w:p>
    <w:p w:rsidR="004A6857" w:rsidRPr="00CF6DB2" w:rsidRDefault="004A6857" w:rsidP="00FA72CC">
      <w:pPr>
        <w:jc w:val="both"/>
        <w:rPr>
          <w:rFonts w:ascii="Times New Roman" w:hAnsi="Times New Roman" w:cs="Times New Roman"/>
          <w:b/>
          <w:bCs/>
        </w:rPr>
      </w:pPr>
      <w:r w:rsidRPr="00CF6DB2">
        <w:rPr>
          <w:rFonts w:ascii="Times New Roman" w:hAnsi="Times New Roman" w:cs="Times New Roman"/>
          <w:b/>
          <w:bCs/>
        </w:rPr>
        <w:t>Valor total de la Oferta</w:t>
      </w:r>
    </w:p>
    <w:p w:rsidR="009C514E" w:rsidRPr="00CF6DB2" w:rsidRDefault="009C514E" w:rsidP="00FA72CC">
      <w:pPr>
        <w:jc w:val="both"/>
        <w:rPr>
          <w:rFonts w:ascii="Times New Roman" w:hAnsi="Times New Roman" w:cs="Times New Roman"/>
        </w:rPr>
      </w:pPr>
    </w:p>
    <w:p w:rsidR="009C514E" w:rsidRPr="00CF6DB2" w:rsidRDefault="009C514E" w:rsidP="006E6063">
      <w:pPr>
        <w:pStyle w:val="Prrafodelista"/>
        <w:widowControl w:val="0"/>
        <w:numPr>
          <w:ilvl w:val="0"/>
          <w:numId w:val="10"/>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rsidR="009C514E" w:rsidRPr="00CF6DB2" w:rsidRDefault="009C514E" w:rsidP="009C514E">
      <w:pPr>
        <w:widowControl w:val="0"/>
        <w:autoSpaceDE w:val="0"/>
        <w:autoSpaceDN w:val="0"/>
        <w:adjustRightInd w:val="0"/>
        <w:jc w:val="both"/>
        <w:rPr>
          <w:rFonts w:ascii="Times New Roman" w:hAnsi="Times New Roman" w:cs="Times New Roman"/>
          <w:b/>
          <w:color w:val="000000"/>
        </w:rPr>
      </w:pP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002D1AF9">
        <w:rPr>
          <w:rFonts w:ascii="Times New Roman" w:hAnsi="Times New Roman" w:cs="Times New Roman"/>
          <w:b/>
          <w:color w:val="000000"/>
        </w:rPr>
        <w:t>DIEZ MILLONES DE PESOS</w:t>
      </w:r>
      <w:r w:rsidR="00265A81">
        <w:rPr>
          <w:rFonts w:ascii="Times New Roman" w:hAnsi="Times New Roman" w:cs="Times New Roman"/>
          <w:b/>
          <w:color w:val="000000"/>
        </w:rPr>
        <w:t xml:space="preserve"> M</w:t>
      </w:r>
      <w:r w:rsidRPr="00CF6DB2">
        <w:rPr>
          <w:rFonts w:ascii="Times New Roman" w:hAnsi="Times New Roman" w:cs="Times New Roman"/>
          <w:b/>
          <w:color w:val="000000"/>
        </w:rPr>
        <w:t>/</w:t>
      </w:r>
      <w:proofErr w:type="spellStart"/>
      <w:r w:rsidRPr="00CF6DB2">
        <w:rPr>
          <w:rFonts w:ascii="Times New Roman" w:hAnsi="Times New Roman" w:cs="Times New Roman"/>
          <w:b/>
          <w:color w:val="000000"/>
        </w:rPr>
        <w:t>cte</w:t>
      </w:r>
      <w:proofErr w:type="spellEnd"/>
      <w:r w:rsidRPr="00CF6DB2">
        <w:rPr>
          <w:rFonts w:ascii="Times New Roman" w:hAnsi="Times New Roman" w:cs="Times New Roman"/>
          <w:b/>
          <w:color w:val="000000"/>
        </w:rPr>
        <w:t xml:space="preserve"> ($</w:t>
      </w:r>
      <w:r w:rsidR="002D1AF9">
        <w:rPr>
          <w:rFonts w:ascii="Times New Roman" w:hAnsi="Times New Roman" w:cs="Times New Roman"/>
          <w:b/>
          <w:color w:val="000000"/>
        </w:rPr>
        <w:t>1</w:t>
      </w:r>
      <w:r w:rsidR="00265A81">
        <w:rPr>
          <w:rFonts w:ascii="Times New Roman" w:hAnsi="Times New Roman" w:cs="Times New Roman"/>
          <w:b/>
          <w:color w:val="000000"/>
        </w:rPr>
        <w:t>0.000.000</w:t>
      </w:r>
      <w:r w:rsidRPr="00CF6DB2">
        <w:rPr>
          <w:rFonts w:ascii="Times New Roman" w:hAnsi="Times New Roman" w:cs="Times New Roman"/>
          <w:b/>
          <w:color w:val="000000"/>
        </w:rPr>
        <w:t>.oo) INCLUIDO IVA</w:t>
      </w:r>
      <w:r w:rsidRPr="00CF6DB2">
        <w:rPr>
          <w:rFonts w:ascii="Times New Roman" w:hAnsi="Times New Roman" w:cs="Times New Roman"/>
          <w:color w:val="000000"/>
        </w:rPr>
        <w:t xml:space="preserve">.               </w:t>
      </w:r>
    </w:p>
    <w:p w:rsidR="009C514E" w:rsidRPr="00CF6DB2" w:rsidRDefault="009C514E" w:rsidP="009C514E">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Respaldado por el Certificado de Disponibilidad No </w:t>
      </w:r>
      <w:r w:rsidR="002D1AF9">
        <w:rPr>
          <w:rFonts w:ascii="Times New Roman" w:hAnsi="Times New Roman" w:cs="Times New Roman"/>
          <w:color w:val="000000"/>
        </w:rPr>
        <w:t>1936</w:t>
      </w:r>
      <w:r w:rsidRPr="00CF6DB2">
        <w:rPr>
          <w:rFonts w:ascii="Times New Roman" w:hAnsi="Times New Roman" w:cs="Times New Roman"/>
          <w:color w:val="000000"/>
        </w:rPr>
        <w:t xml:space="preserve"> de fecha </w:t>
      </w:r>
      <w:r w:rsidR="00800FDF" w:rsidRPr="00CF6DB2">
        <w:rPr>
          <w:rFonts w:ascii="Times New Roman" w:hAnsi="Times New Roman" w:cs="Times New Roman"/>
          <w:color w:val="000000"/>
        </w:rPr>
        <w:t>2</w:t>
      </w:r>
      <w:r w:rsidR="002D1AF9">
        <w:rPr>
          <w:rFonts w:ascii="Times New Roman" w:hAnsi="Times New Roman" w:cs="Times New Roman"/>
          <w:color w:val="000000"/>
        </w:rPr>
        <w:t>0</w:t>
      </w:r>
      <w:r w:rsidR="00800FDF" w:rsidRPr="00CF6DB2">
        <w:rPr>
          <w:rFonts w:ascii="Times New Roman" w:hAnsi="Times New Roman" w:cs="Times New Roman"/>
          <w:color w:val="000000"/>
        </w:rPr>
        <w:t xml:space="preserve"> </w:t>
      </w:r>
      <w:r w:rsidRPr="00CF6DB2">
        <w:rPr>
          <w:rFonts w:ascii="Times New Roman" w:hAnsi="Times New Roman" w:cs="Times New Roman"/>
          <w:color w:val="000000"/>
        </w:rPr>
        <w:t xml:space="preserve">de </w:t>
      </w:r>
      <w:r w:rsidR="002D1AF9">
        <w:rPr>
          <w:rFonts w:ascii="Times New Roman" w:hAnsi="Times New Roman" w:cs="Times New Roman"/>
          <w:color w:val="000000"/>
        </w:rPr>
        <w:t xml:space="preserve">mayo </w:t>
      </w:r>
      <w:r w:rsidRPr="00CF6DB2">
        <w:rPr>
          <w:rFonts w:ascii="Times New Roman" w:hAnsi="Times New Roman" w:cs="Times New Roman"/>
          <w:color w:val="000000"/>
        </w:rPr>
        <w:t xml:space="preserve">de 2019, Rubro: </w:t>
      </w:r>
      <w:r w:rsidR="002D1AF9">
        <w:rPr>
          <w:rFonts w:ascii="Times New Roman" w:hAnsi="Times New Roman" w:cs="Times New Roman"/>
          <w:color w:val="000000"/>
        </w:rPr>
        <w:t>SG-SST</w:t>
      </w:r>
      <w:r w:rsidRPr="00CF6DB2">
        <w:rPr>
          <w:rFonts w:ascii="Times New Roman" w:hAnsi="Times New Roman" w:cs="Times New Roman"/>
          <w:color w:val="000000"/>
        </w:rPr>
        <w:t>, expedido por el Jefe de la Sección de Presupuesto</w:t>
      </w:r>
    </w:p>
    <w:p w:rsidR="009C514E" w:rsidRPr="00CF6DB2" w:rsidRDefault="009C514E" w:rsidP="00FA72CC">
      <w:pPr>
        <w:jc w:val="both"/>
        <w:rPr>
          <w:rFonts w:ascii="Times New Roman" w:hAnsi="Times New Roman" w:cs="Times New Roman"/>
        </w:rPr>
      </w:pPr>
    </w:p>
    <w:p w:rsidR="004A68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FORMA DE PAGO</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lastRenderedPageBreak/>
        <w:t xml:space="preserve">La Universidad pagará el valor total  del contrato cuando el contratista realice la entrega del </w:t>
      </w:r>
      <w:r w:rsidR="002F2AE5">
        <w:rPr>
          <w:rFonts w:ascii="Times New Roman" w:hAnsi="Times New Roman" w:cs="Times New Roman"/>
        </w:rPr>
        <w:t>servicio</w:t>
      </w:r>
      <w:r w:rsidRPr="00CF6DB2">
        <w:rPr>
          <w:rFonts w:ascii="Times New Roman" w:hAnsi="Times New Roman" w:cs="Times New Roman"/>
        </w:rPr>
        <w:t xml:space="preserve">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9C514E" w:rsidRPr="00CF6DB2" w:rsidRDefault="009C514E" w:rsidP="000C0B57">
      <w:pPr>
        <w:jc w:val="both"/>
        <w:rPr>
          <w:rFonts w:ascii="Times New Roman" w:hAnsi="Times New Roman" w:cs="Times New Roman"/>
        </w:rPr>
      </w:pPr>
    </w:p>
    <w:p w:rsidR="000C0B57" w:rsidRPr="00CF6DB2" w:rsidRDefault="000C0B57"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TERMINOS DE EJECUCION</w:t>
      </w:r>
    </w:p>
    <w:p w:rsidR="000C0B57" w:rsidRPr="00CF6DB2" w:rsidRDefault="000C0B57" w:rsidP="000C0B57">
      <w:pPr>
        <w:jc w:val="both"/>
        <w:rPr>
          <w:rFonts w:ascii="Times New Roman" w:hAnsi="Times New Roman" w:cs="Times New Roman"/>
        </w:rPr>
      </w:pPr>
      <w:r w:rsidRPr="00CF6DB2">
        <w:rPr>
          <w:rFonts w:ascii="Times New Roman" w:hAnsi="Times New Roman" w:cs="Times New Roman"/>
        </w:rPr>
        <w:t>El plazo de ejecución del contrato es de</w:t>
      </w:r>
      <w:r w:rsidR="00265A81">
        <w:rPr>
          <w:rFonts w:ascii="Times New Roman" w:hAnsi="Times New Roman" w:cs="Times New Roman"/>
        </w:rPr>
        <w:t xml:space="preserve"> </w:t>
      </w:r>
      <w:r w:rsidR="002D1AF9">
        <w:rPr>
          <w:rFonts w:ascii="Times New Roman" w:hAnsi="Times New Roman" w:cs="Times New Roman"/>
        </w:rPr>
        <w:t>un</w:t>
      </w:r>
      <w:r w:rsidRPr="00CF6DB2">
        <w:rPr>
          <w:rFonts w:ascii="Times New Roman" w:hAnsi="Times New Roman" w:cs="Times New Roman"/>
        </w:rPr>
        <w:t xml:space="preserve"> (</w:t>
      </w:r>
      <w:r w:rsidR="002D1AF9">
        <w:rPr>
          <w:rFonts w:ascii="Times New Roman" w:hAnsi="Times New Roman" w:cs="Times New Roman"/>
        </w:rPr>
        <w:t>1</w:t>
      </w:r>
      <w:r w:rsidRPr="00CF6DB2">
        <w:rPr>
          <w:rFonts w:ascii="Times New Roman" w:hAnsi="Times New Roman" w:cs="Times New Roman"/>
        </w:rPr>
        <w:t xml:space="preserve">) </w:t>
      </w:r>
      <w:r w:rsidR="00265A81">
        <w:rPr>
          <w:rFonts w:ascii="Times New Roman" w:hAnsi="Times New Roman" w:cs="Times New Roman"/>
        </w:rPr>
        <w:t>mes</w:t>
      </w:r>
      <w:r w:rsidRPr="00CF6DB2">
        <w:rPr>
          <w:rFonts w:ascii="Times New Roman" w:hAnsi="Times New Roman" w:cs="Times New Roman"/>
        </w:rPr>
        <w:t>, contado a partir de la aprobación de las respectivas pólizas solicitadas.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Prrafodelista"/>
        <w:numPr>
          <w:ilvl w:val="0"/>
          <w:numId w:val="10"/>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D52922" w:rsidRPr="00CF6DB2" w:rsidRDefault="00D52922" w:rsidP="00D52922">
      <w:pPr>
        <w:pStyle w:val="Textoindependiente"/>
        <w:jc w:val="both"/>
        <w:rPr>
          <w:rFonts w:ascii="Times New Roman" w:hAnsi="Times New Roman"/>
          <w:spacing w:val="-3"/>
          <w:sz w:val="22"/>
          <w:szCs w:val="22"/>
        </w:rPr>
      </w:pPr>
    </w:p>
    <w:p w:rsidR="00D52922" w:rsidRPr="00CF6DB2" w:rsidRDefault="00D52922" w:rsidP="00D52922">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D52922" w:rsidRPr="00CF6DB2" w:rsidRDefault="00D52922" w:rsidP="00D52922">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D52922" w:rsidRPr="00CF6DB2" w:rsidRDefault="00D52922" w:rsidP="00D52922">
      <w:pPr>
        <w:autoSpaceDE w:val="0"/>
        <w:autoSpaceDN w:val="0"/>
        <w:adjustRightInd w:val="0"/>
        <w:jc w:val="both"/>
        <w:rPr>
          <w:rFonts w:ascii="Times New Roman" w:eastAsia="SimSun" w:hAnsi="Times New Roman" w:cs="Times New Roman"/>
          <w:lang w:eastAsia="zh-CN"/>
        </w:rPr>
      </w:pPr>
    </w:p>
    <w:p w:rsidR="00D52922" w:rsidRPr="00CF6DB2" w:rsidRDefault="00D52922" w:rsidP="00D52922">
      <w:pPr>
        <w:numPr>
          <w:ilvl w:val="0"/>
          <w:numId w:val="13"/>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CF6DB2">
        <w:rPr>
          <w:rFonts w:ascii="Times New Roman" w:hAnsi="Times New Roman" w:cs="Times New Roman"/>
        </w:rPr>
        <w:t xml:space="preserve"> tres (3) meses más.</w:t>
      </w:r>
    </w:p>
    <w:p w:rsidR="00D52922" w:rsidRPr="00CF6DB2" w:rsidRDefault="00D52922" w:rsidP="00D52922">
      <w:pPr>
        <w:autoSpaceDE w:val="0"/>
        <w:autoSpaceDN w:val="0"/>
        <w:adjustRightInd w:val="0"/>
        <w:ind w:left="360"/>
        <w:rPr>
          <w:rFonts w:ascii="Times New Roman" w:hAnsi="Times New Roman" w:cs="Times New Roman"/>
        </w:rPr>
      </w:pPr>
    </w:p>
    <w:p w:rsidR="00D52922" w:rsidRDefault="00D52922" w:rsidP="00D52922">
      <w:pPr>
        <w:numPr>
          <w:ilvl w:val="0"/>
          <w:numId w:val="14"/>
        </w:numPr>
        <w:autoSpaceDE w:val="0"/>
        <w:autoSpaceDN w:val="0"/>
        <w:adjustRightInd w:val="0"/>
        <w:spacing w:after="0" w:line="240" w:lineRule="auto"/>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2D1AF9" w:rsidRDefault="002D1AF9" w:rsidP="002D1AF9">
      <w:pPr>
        <w:autoSpaceDE w:val="0"/>
        <w:autoSpaceDN w:val="0"/>
        <w:adjustRightInd w:val="0"/>
        <w:spacing w:after="0" w:line="240" w:lineRule="auto"/>
        <w:ind w:left="360"/>
        <w:rPr>
          <w:rFonts w:ascii="Times New Roman" w:hAnsi="Times New Roman" w:cs="Times New Roman"/>
        </w:rPr>
      </w:pPr>
    </w:p>
    <w:p w:rsidR="002D1AF9" w:rsidRPr="00CF6DB2" w:rsidRDefault="002D1AF9" w:rsidP="002D1AF9">
      <w:pPr>
        <w:numPr>
          <w:ilvl w:val="0"/>
          <w:numId w:val="14"/>
        </w:numPr>
        <w:autoSpaceDE w:val="0"/>
        <w:autoSpaceDN w:val="0"/>
        <w:adjustRightInd w:val="0"/>
        <w:spacing w:after="0" w:line="240" w:lineRule="auto"/>
        <w:rPr>
          <w:rFonts w:ascii="Times New Roman" w:hAnsi="Times New Roman" w:cs="Times New Roman"/>
        </w:rPr>
      </w:pPr>
      <w:r w:rsidRPr="002D1AF9">
        <w:rPr>
          <w:rFonts w:ascii="Times New Roman" w:hAnsi="Times New Roman" w:cs="Times New Roman"/>
          <w:b/>
        </w:rPr>
        <w:t>AMPARO PARA EL PAGO DE SALARIOS, PRESTACIONES SOCIALES E INDEMNIZACIONES</w:t>
      </w:r>
      <w:r w:rsidRPr="002D1AF9">
        <w:rPr>
          <w:rFonts w:ascii="Times New Roman" w:hAnsi="Times New Roman" w:cs="Times New Roman"/>
        </w:rPr>
        <w:t xml:space="preserve"> </w:t>
      </w:r>
      <w:r>
        <w:rPr>
          <w:rFonts w:ascii="Times New Roman" w:hAnsi="Times New Roman" w:cs="Times New Roman"/>
        </w:rPr>
        <w:t xml:space="preserve">Deberá garantizar la ejecución del contrato por </w:t>
      </w:r>
      <w:r w:rsidRPr="002D1AF9">
        <w:rPr>
          <w:rFonts w:ascii="Times New Roman" w:hAnsi="Times New Roman" w:cs="Times New Roman"/>
        </w:rPr>
        <w:t xml:space="preserve"> el </w:t>
      </w:r>
      <w:r>
        <w:rPr>
          <w:rFonts w:ascii="Times New Roman" w:hAnsi="Times New Roman" w:cs="Times New Roman"/>
        </w:rPr>
        <w:t>cinco por ciento (</w:t>
      </w:r>
      <w:r w:rsidRPr="002D1AF9">
        <w:rPr>
          <w:rFonts w:ascii="Times New Roman" w:hAnsi="Times New Roman" w:cs="Times New Roman"/>
        </w:rPr>
        <w:t>5%</w:t>
      </w:r>
      <w:r>
        <w:rPr>
          <w:rFonts w:ascii="Times New Roman" w:hAnsi="Times New Roman" w:cs="Times New Roman"/>
        </w:rPr>
        <w:t>)</w:t>
      </w:r>
      <w:r w:rsidRPr="002D1AF9">
        <w:rPr>
          <w:rFonts w:ascii="Times New Roman" w:hAnsi="Times New Roman" w:cs="Times New Roman"/>
        </w:rPr>
        <w:t xml:space="preserve"> del valor del contrato por el termino de vigencia del contrato y tres (3) años más.</w:t>
      </w:r>
    </w:p>
    <w:p w:rsidR="00D52922" w:rsidRPr="00CF6DB2" w:rsidRDefault="00D52922" w:rsidP="000C0B57">
      <w:pPr>
        <w:jc w:val="both"/>
        <w:rPr>
          <w:rFonts w:ascii="Times New Roman" w:hAnsi="Times New Roman" w:cs="Times New Roman"/>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lastRenderedPageBreak/>
        <w:t>CRITERIOS DE SELECCIÓN</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w:t>
      </w:r>
      <w:r w:rsidR="00800FDF" w:rsidRPr="00CF6DB2">
        <w:rPr>
          <w:rFonts w:ascii="Times New Roman" w:hAnsi="Times New Roman" w:cs="Times New Roman"/>
        </w:rPr>
        <w:t>,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CF6DB2" w:rsidTr="0050119C">
        <w:tc>
          <w:tcPr>
            <w:tcW w:w="538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50119C" w:rsidRPr="00CF6DB2" w:rsidRDefault="0050119C" w:rsidP="004F0A27">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3C706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50119C" w:rsidRPr="00CF6DB2" w:rsidTr="0050119C">
        <w:tc>
          <w:tcPr>
            <w:tcW w:w="5382" w:type="dxa"/>
            <w:vAlign w:val="center"/>
          </w:tcPr>
          <w:p w:rsidR="0050119C" w:rsidRPr="00CF6DB2" w:rsidRDefault="0050119C" w:rsidP="004F0A27">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50119C" w:rsidRPr="00CF6DB2" w:rsidRDefault="0050119C" w:rsidP="004F0A27">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3C706E" w:rsidRPr="00CF6DB2" w:rsidRDefault="003C706E" w:rsidP="003C706E">
      <w:pPr>
        <w:pStyle w:val="Prrafodelista"/>
        <w:ind w:left="360"/>
        <w:jc w:val="both"/>
        <w:rPr>
          <w:rFonts w:ascii="Times New Roman" w:hAnsi="Times New Roman" w:cs="Times New Roman"/>
          <w:b/>
          <w:bCs/>
        </w:rPr>
      </w:pPr>
    </w:p>
    <w:p w:rsidR="000C0B57" w:rsidRPr="00CF6DB2" w:rsidRDefault="0050119C" w:rsidP="00341721">
      <w:pPr>
        <w:pStyle w:val="Prrafodelista"/>
        <w:numPr>
          <w:ilvl w:val="0"/>
          <w:numId w:val="10"/>
        </w:numPr>
        <w:jc w:val="both"/>
        <w:rPr>
          <w:rFonts w:ascii="Times New Roman" w:hAnsi="Times New Roman" w:cs="Times New Roman"/>
          <w:b/>
          <w:bCs/>
        </w:rPr>
      </w:pPr>
      <w:r w:rsidRPr="00CF6DB2">
        <w:rPr>
          <w:rFonts w:ascii="Times New Roman" w:hAnsi="Times New Roman" w:cs="Times New Roman"/>
          <w:b/>
          <w:bCs/>
        </w:rPr>
        <w:t>SUPERVISION DEL CONTRATO</w:t>
      </w:r>
    </w:p>
    <w:p w:rsidR="0050119C" w:rsidRPr="00CF6DB2" w:rsidRDefault="0050119C" w:rsidP="000C0B57">
      <w:pPr>
        <w:jc w:val="both"/>
        <w:rPr>
          <w:rFonts w:ascii="Times New Roman" w:hAnsi="Times New Roman" w:cs="Times New Roman"/>
        </w:rPr>
      </w:pPr>
      <w:r w:rsidRPr="00CF6DB2">
        <w:rPr>
          <w:rFonts w:ascii="Times New Roman" w:hAnsi="Times New Roman" w:cs="Times New Roman"/>
        </w:rPr>
        <w:t xml:space="preserve">La Supervisión del contrato derivado </w:t>
      </w:r>
      <w:r w:rsidR="008A432C" w:rsidRPr="00CF6DB2">
        <w:rPr>
          <w:rFonts w:ascii="Times New Roman" w:hAnsi="Times New Roman" w:cs="Times New Roman"/>
        </w:rPr>
        <w:t>del proceso</w:t>
      </w:r>
      <w:r w:rsidRPr="00CF6DB2">
        <w:rPr>
          <w:rFonts w:ascii="Times New Roman" w:hAnsi="Times New Roman" w:cs="Times New Roman"/>
        </w:rPr>
        <w:t xml:space="preserve"> de selección estará a cargo de la Universidad Distrital a través de</w:t>
      </w:r>
      <w:r w:rsidR="002D1AF9">
        <w:rPr>
          <w:rFonts w:ascii="Times New Roman" w:hAnsi="Times New Roman" w:cs="Times New Roman"/>
        </w:rPr>
        <w:t>l Coordinador del Subsistema de Gestión de la Seguridad y Salud en el Trabajo</w:t>
      </w:r>
      <w:r w:rsidR="00800FDF" w:rsidRPr="00CF6DB2">
        <w:rPr>
          <w:rFonts w:ascii="Times New Roman" w:hAnsi="Times New Roman" w:cs="Times New Roman"/>
        </w:rPr>
        <w:t>,</w:t>
      </w:r>
      <w:r w:rsidR="004D54E3">
        <w:rPr>
          <w:rFonts w:ascii="Times New Roman" w:hAnsi="Times New Roman" w:cs="Times New Roman"/>
        </w:rPr>
        <w:t xml:space="preserve"> Doctor Guillermo Eduardo Alfonso Gutierrez, ubicada en la carrera 13 No. 31-75 Aduanilla de </w:t>
      </w:r>
      <w:proofErr w:type="spellStart"/>
      <w:r w:rsidR="004D54E3">
        <w:rPr>
          <w:rFonts w:ascii="Times New Roman" w:hAnsi="Times New Roman" w:cs="Times New Roman"/>
        </w:rPr>
        <w:t>Paiba</w:t>
      </w:r>
      <w:proofErr w:type="spellEnd"/>
      <w:r w:rsidR="004D54E3">
        <w:rPr>
          <w:rFonts w:ascii="Times New Roman" w:hAnsi="Times New Roman" w:cs="Times New Roman"/>
        </w:rPr>
        <w:t>, Teléfono 3239300 ext. 1612</w:t>
      </w:r>
      <w:r w:rsidR="003C706E" w:rsidRPr="00CF6DB2">
        <w:rPr>
          <w:rFonts w:ascii="Times New Roman" w:hAnsi="Times New Roman" w:cs="Times New Roman"/>
          <w:b/>
        </w:rPr>
        <w:t xml:space="preserve"> </w:t>
      </w:r>
      <w:r w:rsidRPr="00CF6DB2">
        <w:rPr>
          <w:rFonts w:ascii="Times New Roman" w:hAnsi="Times New Roman" w:cs="Times New Roman"/>
        </w:rPr>
        <w:t xml:space="preserve">el </w:t>
      </w:r>
      <w:r w:rsidR="008A432C" w:rsidRPr="00CF6DB2">
        <w:rPr>
          <w:rFonts w:ascii="Times New Roman" w:hAnsi="Times New Roman" w:cs="Times New Roman"/>
        </w:rPr>
        <w:t>cual coordinará</w:t>
      </w:r>
      <w:r w:rsidRPr="00CF6DB2">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14434E" w:rsidRPr="0014434E" w:rsidRDefault="004D54E3" w:rsidP="0014434E">
      <w:pPr>
        <w:pStyle w:val="Prrafodelista"/>
        <w:numPr>
          <w:ilvl w:val="0"/>
          <w:numId w:val="10"/>
        </w:numPr>
        <w:jc w:val="both"/>
        <w:rPr>
          <w:rFonts w:ascii="Times New Roman" w:hAnsi="Times New Roman" w:cs="Times New Roman"/>
          <w:b/>
        </w:rPr>
      </w:pPr>
      <w:r w:rsidRPr="0014434E">
        <w:rPr>
          <w:rFonts w:ascii="Times New Roman" w:hAnsi="Times New Roman" w:cs="Times New Roman"/>
          <w:b/>
        </w:rPr>
        <w:t xml:space="preserve">EL CONTRATISTA DEBERA TENER EN CUENTA </w:t>
      </w:r>
    </w:p>
    <w:p w:rsidR="0014434E" w:rsidRPr="0014434E" w:rsidRDefault="0014434E" w:rsidP="0014434E">
      <w:pPr>
        <w:jc w:val="both"/>
        <w:rPr>
          <w:rFonts w:ascii="Times New Roman" w:hAnsi="Times New Roman" w:cs="Times New Roman"/>
          <w:b/>
        </w:rPr>
      </w:pPr>
    </w:p>
    <w:p w:rsidR="004D54E3" w:rsidRPr="0014434E" w:rsidRDefault="0014434E" w:rsidP="0014434E">
      <w:pPr>
        <w:pStyle w:val="Prrafodelista"/>
        <w:numPr>
          <w:ilvl w:val="0"/>
          <w:numId w:val="17"/>
        </w:numPr>
        <w:jc w:val="both"/>
        <w:rPr>
          <w:rFonts w:ascii="Times New Roman" w:hAnsi="Times New Roman" w:cs="Times New Roman"/>
          <w:b/>
        </w:rPr>
      </w:pPr>
      <w:r w:rsidRPr="0014434E">
        <w:rPr>
          <w:rFonts w:ascii="Times New Roman" w:hAnsi="Times New Roman" w:cs="Times New Roman"/>
          <w:b/>
        </w:rPr>
        <w:t>CONSIDERACIONE</w:t>
      </w:r>
      <w:r>
        <w:rPr>
          <w:rFonts w:ascii="Times New Roman" w:hAnsi="Times New Roman" w:cs="Times New Roman"/>
          <w:b/>
        </w:rPr>
        <w:t>S</w:t>
      </w:r>
    </w:p>
    <w:p w:rsidR="004D54E3" w:rsidRPr="004D54E3" w:rsidRDefault="004D54E3" w:rsidP="004D54E3">
      <w:pPr>
        <w:pStyle w:val="Prrafodelista"/>
        <w:numPr>
          <w:ilvl w:val="0"/>
          <w:numId w:val="15"/>
        </w:numPr>
        <w:rPr>
          <w:rFonts w:cstheme="minorHAnsi"/>
        </w:rPr>
      </w:pPr>
      <w:r w:rsidRPr="004D54E3">
        <w:rPr>
          <w:rFonts w:cstheme="minorHAnsi"/>
        </w:rPr>
        <w:t>El oferente favorecido deberá realizar el diseño, elaboración y publicación de información según las necesidades y especificaciones brindadas y aprobadas por el coordinador del SG-SST.</w:t>
      </w:r>
    </w:p>
    <w:p w:rsidR="004D54E3" w:rsidRPr="004D54E3" w:rsidRDefault="004D54E3" w:rsidP="004D54E3">
      <w:pPr>
        <w:pStyle w:val="Prrafodelista"/>
        <w:numPr>
          <w:ilvl w:val="0"/>
          <w:numId w:val="15"/>
        </w:numPr>
        <w:rPr>
          <w:rFonts w:cstheme="minorHAnsi"/>
        </w:rPr>
      </w:pPr>
      <w:r w:rsidRPr="004D54E3">
        <w:rPr>
          <w:rFonts w:cstheme="minorHAnsi"/>
        </w:rPr>
        <w:t xml:space="preserve">En el evento de requerir un suministro adicional, el oferente deberá facturar al precio definido en la propuesta presentada o presentar propuesta económica en caso que los elementos solicitados no se encuentren en la propuesta inicial. </w:t>
      </w:r>
    </w:p>
    <w:p w:rsidR="004D54E3" w:rsidRPr="004D54E3" w:rsidRDefault="004D54E3" w:rsidP="004D54E3">
      <w:pPr>
        <w:pStyle w:val="Prrafodelista"/>
        <w:numPr>
          <w:ilvl w:val="0"/>
          <w:numId w:val="15"/>
        </w:numPr>
        <w:rPr>
          <w:rFonts w:cstheme="minorHAnsi"/>
        </w:rPr>
      </w:pPr>
      <w:r w:rsidRPr="004D54E3">
        <w:rPr>
          <w:rFonts w:cstheme="minorHAnsi"/>
        </w:rPr>
        <w:t>Los elementos imprevistos serán solicitados por la UNIVERSIDAD DISTRITAL, previa verificación de los valores unitarios, los cuales deberán ser cotizados por el oferente.</w:t>
      </w:r>
    </w:p>
    <w:p w:rsidR="004D54E3" w:rsidRPr="004D54E3" w:rsidRDefault="004D54E3" w:rsidP="004D54E3">
      <w:pPr>
        <w:pStyle w:val="Prrafodelista"/>
        <w:numPr>
          <w:ilvl w:val="0"/>
          <w:numId w:val="15"/>
        </w:numPr>
        <w:rPr>
          <w:rFonts w:cstheme="minorHAnsi"/>
        </w:rPr>
      </w:pPr>
      <w:r w:rsidRPr="004D54E3">
        <w:rPr>
          <w:rFonts w:cstheme="minorHAnsi"/>
        </w:rPr>
        <w:t xml:space="preserve">Proveer los recursos de óptima calidad y de conformidad a las normas técnicas y de calidad del producto. </w:t>
      </w:r>
    </w:p>
    <w:p w:rsidR="004D54E3" w:rsidRPr="004D54E3" w:rsidRDefault="004D54E3" w:rsidP="004D54E3">
      <w:pPr>
        <w:pStyle w:val="Prrafodelista"/>
        <w:numPr>
          <w:ilvl w:val="0"/>
          <w:numId w:val="15"/>
        </w:numPr>
        <w:rPr>
          <w:rFonts w:cstheme="minorHAnsi"/>
        </w:rPr>
      </w:pPr>
      <w:r w:rsidRPr="004D54E3">
        <w:rPr>
          <w:rFonts w:cstheme="minorHAnsi"/>
        </w:rPr>
        <w:t xml:space="preserve">Realizar la entrega según requerimiento del SG-SST. </w:t>
      </w:r>
    </w:p>
    <w:p w:rsidR="004D54E3" w:rsidRPr="004D54E3" w:rsidRDefault="004D54E3" w:rsidP="004D54E3">
      <w:pPr>
        <w:pStyle w:val="Prrafodelista"/>
        <w:numPr>
          <w:ilvl w:val="0"/>
          <w:numId w:val="15"/>
        </w:numPr>
        <w:rPr>
          <w:rFonts w:cstheme="minorHAnsi"/>
        </w:rPr>
      </w:pPr>
      <w:r w:rsidRPr="004D54E3">
        <w:rPr>
          <w:rFonts w:cstheme="minorHAnsi"/>
        </w:rPr>
        <w:t>El oferente favorecido deberá comprometerse a dar estricto cumplimiento a los tiempos de entrega establecidos por la Universidad Distrital.</w:t>
      </w:r>
    </w:p>
    <w:p w:rsidR="004D54E3" w:rsidRPr="004D54E3" w:rsidRDefault="004D54E3" w:rsidP="004D54E3">
      <w:pPr>
        <w:pStyle w:val="Prrafodelista"/>
        <w:numPr>
          <w:ilvl w:val="0"/>
          <w:numId w:val="15"/>
        </w:numPr>
        <w:jc w:val="both"/>
        <w:rPr>
          <w:rFonts w:ascii="Times New Roman" w:hAnsi="Times New Roman" w:cs="Times New Roman"/>
          <w:b/>
        </w:rPr>
      </w:pPr>
      <w:r w:rsidRPr="004D54E3">
        <w:rPr>
          <w:rFonts w:cstheme="minorHAnsi"/>
        </w:rPr>
        <w:t>El personal a cargo de prestar el servicio, debe brindar un trato formal y respetuoso a los usuarios, acatando los procedimientos que se establezcan para la prestación de los servicios.</w:t>
      </w:r>
    </w:p>
    <w:tbl>
      <w:tblPr>
        <w:tblStyle w:val="Tablaconcuadrcula"/>
        <w:tblW w:w="9306" w:type="dxa"/>
        <w:tblLook w:val="04A0" w:firstRow="1" w:lastRow="0" w:firstColumn="1" w:lastColumn="0" w:noHBand="0" w:noVBand="1"/>
      </w:tblPr>
      <w:tblGrid>
        <w:gridCol w:w="694"/>
        <w:gridCol w:w="8612"/>
      </w:tblGrid>
      <w:tr w:rsidR="004D54E3" w:rsidRPr="005D7107" w:rsidTr="00CD7824">
        <w:trPr>
          <w:trHeight w:val="204"/>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lastRenderedPageBreak/>
              <w:t>2</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EQUIPO DE TRABAJO</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2.1</w:t>
            </w:r>
          </w:p>
          <w:p w:rsidR="004D54E3" w:rsidRPr="005D7107" w:rsidRDefault="004D54E3" w:rsidP="00CD7824">
            <w:pPr>
              <w:jc w:val="center"/>
              <w:rPr>
                <w:rFonts w:cstheme="minorHAnsi"/>
                <w:b/>
              </w:rPr>
            </w:pPr>
          </w:p>
          <w:p w:rsidR="004D54E3" w:rsidRPr="005D7107" w:rsidRDefault="004D54E3" w:rsidP="00CD7824">
            <w:pPr>
              <w:jc w:val="center"/>
              <w:rPr>
                <w:rFonts w:cstheme="minorHAnsi"/>
                <w:b/>
              </w:rPr>
            </w:pPr>
          </w:p>
          <w:p w:rsidR="004D54E3" w:rsidRPr="005D7107" w:rsidRDefault="004D54E3" w:rsidP="00CD7824">
            <w:pPr>
              <w:rPr>
                <w:rFonts w:cstheme="minorHAnsi"/>
                <w:b/>
              </w:rPr>
            </w:pPr>
          </w:p>
        </w:tc>
        <w:tc>
          <w:tcPr>
            <w:tcW w:w="8612" w:type="dxa"/>
          </w:tcPr>
          <w:p w:rsidR="004D54E3" w:rsidRPr="005D7107" w:rsidRDefault="004D54E3" w:rsidP="00CD7824">
            <w:pPr>
              <w:rPr>
                <w:rFonts w:cstheme="minorHAnsi"/>
              </w:rPr>
            </w:pPr>
            <w:r w:rsidRPr="005D7107">
              <w:rPr>
                <w:rFonts w:cstheme="minorHAnsi"/>
              </w:rPr>
              <w:t xml:space="preserve">El oferente tendrá la responsabilidad de realizar las coordinaciones y gestiones necesarias para dar cumplimiento a los requerimientos del contrato, tales como gestionar la entrega de </w:t>
            </w:r>
            <w:proofErr w:type="gramStart"/>
            <w:r w:rsidRPr="005D7107">
              <w:rPr>
                <w:rFonts w:cstheme="minorHAnsi"/>
              </w:rPr>
              <w:t>publicidad ,</w:t>
            </w:r>
            <w:proofErr w:type="gramEnd"/>
            <w:r w:rsidRPr="005D7107">
              <w:rPr>
                <w:rFonts w:cstheme="minorHAnsi"/>
              </w:rPr>
              <w:t xml:space="preserve"> garantizando la prestación adecuada de servicio según solicitud de la Universidad.</w:t>
            </w:r>
          </w:p>
        </w:tc>
      </w:tr>
      <w:tr w:rsidR="004D54E3" w:rsidRPr="005D7107" w:rsidTr="00CD7824">
        <w:trPr>
          <w:trHeight w:val="280"/>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3</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ACUERDOS DE SERVICIO</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3.1</w:t>
            </w:r>
          </w:p>
          <w:p w:rsidR="004D54E3" w:rsidRPr="005D7107" w:rsidRDefault="004D54E3" w:rsidP="00CD7824">
            <w:pPr>
              <w:jc w:val="center"/>
              <w:rPr>
                <w:rFonts w:cstheme="minorHAnsi"/>
                <w:b/>
              </w:rPr>
            </w:pPr>
          </w:p>
          <w:p w:rsidR="004D54E3" w:rsidRPr="005D7107" w:rsidRDefault="004D54E3" w:rsidP="00CD7824">
            <w:pPr>
              <w:jc w:val="center"/>
              <w:rPr>
                <w:rFonts w:cstheme="minorHAnsi"/>
                <w:b/>
              </w:rPr>
            </w:pPr>
          </w:p>
          <w:p w:rsidR="004D54E3" w:rsidRPr="005D7107" w:rsidRDefault="004D54E3" w:rsidP="00CD7824">
            <w:pPr>
              <w:jc w:val="center"/>
              <w:rPr>
                <w:rFonts w:cstheme="minorHAnsi"/>
                <w:b/>
              </w:rPr>
            </w:pPr>
            <w:r w:rsidRPr="005D7107">
              <w:rPr>
                <w:rFonts w:cstheme="minorHAnsi"/>
                <w:b/>
              </w:rPr>
              <w:t>3.2</w:t>
            </w:r>
          </w:p>
          <w:p w:rsidR="004D54E3" w:rsidRPr="005D7107" w:rsidRDefault="004D54E3" w:rsidP="00CD7824">
            <w:pPr>
              <w:jc w:val="center"/>
              <w:rPr>
                <w:rFonts w:cstheme="minorHAnsi"/>
                <w:b/>
              </w:rPr>
            </w:pPr>
          </w:p>
        </w:tc>
        <w:tc>
          <w:tcPr>
            <w:tcW w:w="8612" w:type="dxa"/>
          </w:tcPr>
          <w:p w:rsidR="004D54E3" w:rsidRPr="005D7107" w:rsidRDefault="004D54E3" w:rsidP="00CD7824">
            <w:pPr>
              <w:rPr>
                <w:rFonts w:cstheme="minorHAnsi"/>
              </w:rPr>
            </w:pPr>
            <w:r w:rsidRPr="005D7107">
              <w:rPr>
                <w:rFonts w:cstheme="minorHAnsi"/>
              </w:rPr>
              <w:t xml:space="preserve">El oferente debe garantizar total disponibilidad de todos y cada uno de los elementos que se describen en el presente estudio. </w:t>
            </w:r>
          </w:p>
          <w:p w:rsidR="004D54E3" w:rsidRPr="005D7107" w:rsidRDefault="004D54E3" w:rsidP="00CD7824">
            <w:pPr>
              <w:rPr>
                <w:rFonts w:cstheme="minorHAnsi"/>
              </w:rPr>
            </w:pPr>
          </w:p>
          <w:p w:rsidR="004D54E3" w:rsidRPr="005D7107" w:rsidRDefault="004D54E3" w:rsidP="00CD7824">
            <w:pPr>
              <w:rPr>
                <w:rFonts w:cstheme="minorHAnsi"/>
              </w:rPr>
            </w:pPr>
            <w:r w:rsidRPr="005D7107">
              <w:rPr>
                <w:rFonts w:cstheme="minorHAnsi"/>
              </w:rPr>
              <w:t xml:space="preserve">El oferente deberá asistir puntualmente y cumplir cronograma para la entrega de elementos requeridos. </w:t>
            </w:r>
          </w:p>
        </w:tc>
      </w:tr>
      <w:tr w:rsidR="004D54E3" w:rsidRPr="005D7107" w:rsidTr="00CD7824">
        <w:trPr>
          <w:trHeight w:val="268"/>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4</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OFERTA PROPUESTA</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4.1</w:t>
            </w:r>
          </w:p>
        </w:tc>
        <w:tc>
          <w:tcPr>
            <w:tcW w:w="8612" w:type="dxa"/>
          </w:tcPr>
          <w:p w:rsidR="004D54E3" w:rsidRPr="005D7107" w:rsidRDefault="004D54E3" w:rsidP="00CD7824">
            <w:pPr>
              <w:rPr>
                <w:rFonts w:cstheme="minorHAnsi"/>
              </w:rPr>
            </w:pPr>
            <w:r w:rsidRPr="005D7107">
              <w:rPr>
                <w:rFonts w:cstheme="minorHAnsi"/>
              </w:rPr>
              <w:t>El proponente debe ofertar por la totalidad de cada uno de los elementos que conforman el presente grupo.</w:t>
            </w:r>
          </w:p>
          <w:p w:rsidR="004D54E3" w:rsidRPr="005D7107" w:rsidRDefault="004D54E3" w:rsidP="00CD7824">
            <w:pPr>
              <w:rPr>
                <w:rFonts w:cstheme="minorHAnsi"/>
              </w:rPr>
            </w:pPr>
          </w:p>
        </w:tc>
      </w:tr>
      <w:tr w:rsidR="004D54E3" w:rsidRPr="005D7107" w:rsidTr="00CD7824">
        <w:trPr>
          <w:trHeight w:val="316"/>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5</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CALIDAD Y GARANTIA DE LOS BIENES OFERTADOS</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5.1</w:t>
            </w:r>
          </w:p>
        </w:tc>
        <w:tc>
          <w:tcPr>
            <w:tcW w:w="8612" w:type="dxa"/>
          </w:tcPr>
          <w:p w:rsidR="004D54E3" w:rsidRPr="005D7107" w:rsidRDefault="004D54E3" w:rsidP="00CD7824">
            <w:pPr>
              <w:rPr>
                <w:rFonts w:cstheme="minorHAnsi"/>
              </w:rPr>
            </w:pPr>
            <w:r w:rsidRPr="005D7107">
              <w:rPr>
                <w:rFonts w:cstheme="minorHAnsi"/>
              </w:rPr>
              <w:t xml:space="preserve">El oferente deberá garantizar mediante certificación suscrita por el representante legal, que entregará la totalidad de los productos relacionados en el presente documento, determinando que se trata del diseño, elaboración y publicación de información requerida por el Subsistema, la cual debe ser de primera calidad y que responderá por los posibles defectos y errores que se presenten durante su elaboración y pérdida o daños ocasionados por el transporte, así como su consumo. </w:t>
            </w:r>
          </w:p>
        </w:tc>
      </w:tr>
      <w:tr w:rsidR="004D54E3" w:rsidRPr="005D7107" w:rsidTr="00CD7824">
        <w:trPr>
          <w:trHeight w:val="168"/>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6</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PUNTOS DE ENTREGA</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6.1</w:t>
            </w:r>
          </w:p>
        </w:tc>
        <w:tc>
          <w:tcPr>
            <w:tcW w:w="8612" w:type="dxa"/>
          </w:tcPr>
          <w:p w:rsidR="004D54E3" w:rsidRPr="005D7107" w:rsidRDefault="004D54E3" w:rsidP="00CD7824">
            <w:pPr>
              <w:rPr>
                <w:rFonts w:cstheme="minorHAnsi"/>
              </w:rPr>
            </w:pPr>
            <w:r w:rsidRPr="005D7107">
              <w:rPr>
                <w:rFonts w:cstheme="minorHAnsi"/>
              </w:rPr>
              <w:t xml:space="preserve">La coordinación por parte del proveedor, deberá estar en permanente contacto con el supervisor del contrato por parte de la Universidad Distrital, para el cabal cumplimiento del objeto contractual. El oferente, se compromete a suministrar los recursos según solicitud del contratante.  </w:t>
            </w:r>
          </w:p>
        </w:tc>
      </w:tr>
      <w:tr w:rsidR="004D54E3" w:rsidRPr="005D7107" w:rsidTr="00CD7824">
        <w:trPr>
          <w:trHeight w:val="260"/>
        </w:trPr>
        <w:tc>
          <w:tcPr>
            <w:tcW w:w="694" w:type="dxa"/>
          </w:tcPr>
          <w:p w:rsidR="004D54E3" w:rsidRPr="005D7107" w:rsidRDefault="004D54E3" w:rsidP="00CD7824">
            <w:pPr>
              <w:jc w:val="center"/>
              <w:rPr>
                <w:rFonts w:cstheme="minorHAnsi"/>
                <w:b/>
              </w:rPr>
            </w:pPr>
            <w:r w:rsidRPr="005D7107">
              <w:rPr>
                <w:rFonts w:cstheme="minorHAnsi"/>
                <w:b/>
              </w:rPr>
              <w:t>7</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PROCEDIMIENTO PARA ATENCION DE RECLAMOS Y QUEJAS</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7.1</w:t>
            </w:r>
          </w:p>
        </w:tc>
        <w:tc>
          <w:tcPr>
            <w:tcW w:w="8612" w:type="dxa"/>
          </w:tcPr>
          <w:p w:rsidR="004D54E3" w:rsidRPr="005D7107" w:rsidRDefault="004D54E3" w:rsidP="00CD7824">
            <w:pPr>
              <w:rPr>
                <w:rFonts w:cstheme="minorHAnsi"/>
              </w:rPr>
            </w:pPr>
            <w:r w:rsidRPr="005D7107">
              <w:rPr>
                <w:rFonts w:cstheme="minorHAnsi"/>
              </w:rPr>
              <w:t xml:space="preserve">El proponente seleccionado deberá indicar por escrito al supervisor del contrato, al momento de suscribir el contrato, el procedimiento a seguir en el evento que se presenten  reclamos y/o devoluciones facturas y/o documentación, indicando el tiempo de atención al reclamo. </w:t>
            </w:r>
          </w:p>
          <w:p w:rsidR="004D54E3" w:rsidRPr="005D7107" w:rsidRDefault="004D54E3" w:rsidP="00CD7824">
            <w:pPr>
              <w:rPr>
                <w:rFonts w:cstheme="minorHAnsi"/>
                <w:b/>
              </w:rPr>
            </w:pPr>
            <w:r w:rsidRPr="005D7107">
              <w:rPr>
                <w:rFonts w:cstheme="minorHAnsi"/>
              </w:rPr>
              <w:t>El oferente seleccionado debe responder directamente por el producto solicitado, así como la mala calidad de los elementos suministrados, los cuales deben ser cambiados en un plazo no mayor a dos (2) días hábiles después del envío de la comunicación por parte del supervisor del contrato.</w:t>
            </w:r>
          </w:p>
        </w:tc>
      </w:tr>
      <w:tr w:rsidR="004D54E3" w:rsidRPr="005D7107" w:rsidTr="00CD7824">
        <w:trPr>
          <w:trHeight w:val="168"/>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8</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PROCEDIMIENTO PARA LA ENTREGA DE FACTURACION</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8.1</w:t>
            </w:r>
          </w:p>
        </w:tc>
        <w:tc>
          <w:tcPr>
            <w:tcW w:w="8612" w:type="dxa"/>
          </w:tcPr>
          <w:p w:rsidR="004D54E3" w:rsidRPr="005D7107" w:rsidRDefault="004D54E3" w:rsidP="00CD7824">
            <w:pPr>
              <w:rPr>
                <w:rFonts w:cstheme="minorHAnsi"/>
              </w:rPr>
            </w:pPr>
            <w:r w:rsidRPr="005D7107">
              <w:rPr>
                <w:rFonts w:cstheme="minorHAnsi"/>
              </w:rPr>
              <w:t xml:space="preserve">El oferente seleccionado deberá entregar las facturas al supervisor, que deberán contener la relación de los elementos suministrados con descripción, cantidades, valor unitario, subtotal por elementos, destino de entrega, el </w:t>
            </w:r>
            <w:proofErr w:type="spellStart"/>
            <w:r w:rsidRPr="005D7107">
              <w:rPr>
                <w:rFonts w:cstheme="minorHAnsi"/>
              </w:rPr>
              <w:t>lVA</w:t>
            </w:r>
            <w:proofErr w:type="spellEnd"/>
            <w:r w:rsidRPr="005D7107">
              <w:rPr>
                <w:rFonts w:cstheme="minorHAnsi"/>
              </w:rPr>
              <w:t xml:space="preserve"> y el valor total.</w:t>
            </w:r>
          </w:p>
        </w:tc>
      </w:tr>
      <w:tr w:rsidR="004D54E3" w:rsidRPr="005D7107" w:rsidTr="00CD7824">
        <w:trPr>
          <w:trHeight w:val="221"/>
        </w:trPr>
        <w:tc>
          <w:tcPr>
            <w:tcW w:w="694"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lastRenderedPageBreak/>
              <w:t>9</w:t>
            </w:r>
          </w:p>
        </w:tc>
        <w:tc>
          <w:tcPr>
            <w:tcW w:w="8612" w:type="dxa"/>
            <w:shd w:val="clear" w:color="auto" w:fill="F2F2F2" w:themeFill="background1" w:themeFillShade="F2"/>
          </w:tcPr>
          <w:p w:rsidR="004D54E3" w:rsidRPr="005D7107" w:rsidRDefault="004D54E3" w:rsidP="00CD7824">
            <w:pPr>
              <w:jc w:val="center"/>
              <w:rPr>
                <w:rFonts w:cstheme="minorHAnsi"/>
                <w:b/>
              </w:rPr>
            </w:pPr>
            <w:r w:rsidRPr="005D7107">
              <w:rPr>
                <w:rFonts w:cstheme="minorHAnsi"/>
                <w:b/>
              </w:rPr>
              <w:t>OTROS</w:t>
            </w:r>
          </w:p>
        </w:tc>
      </w:tr>
      <w:tr w:rsidR="004D54E3" w:rsidRPr="005D7107" w:rsidTr="00CD7824">
        <w:trPr>
          <w:trHeight w:val="221"/>
        </w:trPr>
        <w:tc>
          <w:tcPr>
            <w:tcW w:w="694" w:type="dxa"/>
          </w:tcPr>
          <w:p w:rsidR="004D54E3" w:rsidRPr="005D7107" w:rsidRDefault="004D54E3" w:rsidP="00CD7824">
            <w:pPr>
              <w:jc w:val="center"/>
              <w:rPr>
                <w:rFonts w:cstheme="minorHAnsi"/>
                <w:b/>
              </w:rPr>
            </w:pPr>
            <w:r w:rsidRPr="005D7107">
              <w:rPr>
                <w:rFonts w:cstheme="minorHAnsi"/>
                <w:b/>
              </w:rPr>
              <w:t>9.1</w:t>
            </w:r>
          </w:p>
        </w:tc>
        <w:tc>
          <w:tcPr>
            <w:tcW w:w="8612" w:type="dxa"/>
          </w:tcPr>
          <w:p w:rsidR="004D54E3" w:rsidRPr="005D7107" w:rsidRDefault="004D54E3" w:rsidP="00CD7824">
            <w:pPr>
              <w:rPr>
                <w:rFonts w:cstheme="minorHAnsi"/>
              </w:rPr>
            </w:pPr>
            <w:r w:rsidRPr="005D7107">
              <w:rPr>
                <w:rFonts w:cstheme="minorHAnsi"/>
              </w:rPr>
              <w:t xml:space="preserve">El valor de los insumos debe estar previsto dentro de la propuesta económica, por lo cual  no se aceptarán costos adicionales durante la vigencia del contrato. </w:t>
            </w:r>
          </w:p>
        </w:tc>
      </w:tr>
    </w:tbl>
    <w:p w:rsidR="004D54E3" w:rsidRPr="004D54E3" w:rsidRDefault="004D54E3" w:rsidP="004D54E3">
      <w:pPr>
        <w:jc w:val="both"/>
        <w:rPr>
          <w:rFonts w:ascii="Times New Roman" w:hAnsi="Times New Roman" w:cs="Times New Roman"/>
        </w:rPr>
      </w:pPr>
    </w:p>
    <w:p w:rsidR="0050119C" w:rsidRPr="00CF6DB2" w:rsidRDefault="0050119C" w:rsidP="0014434E">
      <w:pPr>
        <w:pStyle w:val="Prrafodelista"/>
        <w:numPr>
          <w:ilvl w:val="0"/>
          <w:numId w:val="17"/>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9C514E" w:rsidRPr="00CF6DB2" w:rsidRDefault="009C514E" w:rsidP="0050119C">
      <w:pPr>
        <w:spacing w:after="0"/>
        <w:jc w:val="both"/>
        <w:rPr>
          <w:rFonts w:ascii="Times New Roman" w:hAnsi="Times New Roman" w:cs="Times New Roman"/>
        </w:rPr>
      </w:pPr>
    </w:p>
    <w:p w:rsidR="009C514E" w:rsidRPr="00CF6DB2" w:rsidRDefault="009C514E" w:rsidP="009C514E">
      <w:pPr>
        <w:autoSpaceDE w:val="0"/>
        <w:jc w:val="both"/>
        <w:rPr>
          <w:rFonts w:ascii="Times New Roman" w:hAnsi="Times New Roman" w:cs="Times New Roman"/>
          <w:color w:val="000000"/>
          <w:spacing w:val="-3"/>
        </w:rPr>
      </w:pPr>
      <w:r w:rsidRPr="00CF6DB2">
        <w:rPr>
          <w:rFonts w:ascii="Times New Roman" w:hAnsi="Times New Roman" w:cs="Times New Roman"/>
          <w:bCs/>
        </w:rPr>
        <w:t>La cotización debe presentarse en sobre sellado y foliado, identificado con el número del presente término de referencia (</w:t>
      </w:r>
      <w:r w:rsidR="00E510E4">
        <w:rPr>
          <w:rFonts w:ascii="Times New Roman" w:hAnsi="Times New Roman" w:cs="Times New Roman"/>
          <w:bCs/>
        </w:rPr>
        <w:t>5</w:t>
      </w:r>
      <w:r w:rsidR="00A8489E">
        <w:rPr>
          <w:rFonts w:ascii="Times New Roman" w:hAnsi="Times New Roman" w:cs="Times New Roman"/>
          <w:bCs/>
        </w:rPr>
        <w:t>7</w:t>
      </w:r>
      <w:bookmarkStart w:id="0" w:name="_GoBack"/>
      <w:bookmarkEnd w:id="0"/>
      <w:r w:rsidRPr="00CF6DB2">
        <w:rPr>
          <w:rFonts w:ascii="Times New Roman" w:hAnsi="Times New Roman" w:cs="Times New Roman"/>
          <w:bCs/>
        </w:rPr>
        <w:t xml:space="preserve">), el nombre y la dirección del proponente hasta  las </w:t>
      </w:r>
      <w:r w:rsidR="002D1AF9">
        <w:rPr>
          <w:rFonts w:ascii="Times New Roman" w:hAnsi="Times New Roman" w:cs="Times New Roman"/>
          <w:bCs/>
        </w:rPr>
        <w:t>9</w:t>
      </w:r>
      <w:r w:rsidRPr="00CF6DB2">
        <w:rPr>
          <w:rFonts w:ascii="Times New Roman" w:hAnsi="Times New Roman" w:cs="Times New Roman"/>
          <w:bCs/>
        </w:rPr>
        <w:t xml:space="preserve">:00 am., el  </w:t>
      </w:r>
      <w:r w:rsidR="002D1AF9">
        <w:rPr>
          <w:rFonts w:ascii="Times New Roman" w:hAnsi="Times New Roman" w:cs="Times New Roman"/>
          <w:bCs/>
        </w:rPr>
        <w:t>9</w:t>
      </w:r>
      <w:r w:rsidRPr="00CF6DB2">
        <w:rPr>
          <w:rFonts w:ascii="Times New Roman" w:hAnsi="Times New Roman" w:cs="Times New Roman"/>
          <w:bCs/>
        </w:rPr>
        <w:t xml:space="preserve"> </w:t>
      </w:r>
      <w:r w:rsidRPr="00CF6DB2">
        <w:rPr>
          <w:rFonts w:ascii="Times New Roman" w:hAnsi="Times New Roman" w:cs="Times New Roman"/>
          <w:color w:val="000000"/>
          <w:spacing w:val="-3"/>
        </w:rPr>
        <w:t xml:space="preserve">de </w:t>
      </w:r>
      <w:r w:rsidR="002D1AF9">
        <w:rPr>
          <w:rFonts w:ascii="Times New Roman" w:hAnsi="Times New Roman" w:cs="Times New Roman"/>
          <w:color w:val="000000"/>
          <w:spacing w:val="-3"/>
        </w:rPr>
        <w:t>diciembre</w:t>
      </w:r>
      <w:r w:rsidRPr="00CF6DB2">
        <w:rPr>
          <w:rFonts w:ascii="Times New Roman" w:hAnsi="Times New Roman" w:cs="Times New Roman"/>
          <w:color w:val="000000"/>
          <w:spacing w:val="-3"/>
        </w:rPr>
        <w:t xml:space="preserve">  de 2019  en la Sección de Compras: carrera 7 No 40B -53 piso 7 Bogotá D.C. </w:t>
      </w:r>
      <w:r w:rsidRPr="00CF6DB2">
        <w:rPr>
          <w:rFonts w:ascii="Times New Roman" w:hAnsi="Times New Roman" w:cs="Times New Roman"/>
        </w:rPr>
        <w:t>adjuntar a la propuesta técnica y económica la documentación habilitante (1</w:t>
      </w:r>
      <w:r w:rsidR="0014434E">
        <w:rPr>
          <w:rFonts w:ascii="Times New Roman" w:hAnsi="Times New Roman" w:cs="Times New Roman"/>
        </w:rPr>
        <w:t>5</w:t>
      </w:r>
      <w:r w:rsidRPr="00CF6DB2">
        <w:rPr>
          <w:rFonts w:ascii="Times New Roman" w:hAnsi="Times New Roman" w:cs="Times New Roman"/>
        </w:rPr>
        <w:t>.1) que se requiere para realizar el contrato con una vigencia no superior a 3 meses</w:t>
      </w:r>
    </w:p>
    <w:p w:rsidR="009C514E" w:rsidRPr="00CF6DB2" w:rsidRDefault="009C514E" w:rsidP="009C514E">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 xml:space="preserve">Para el estudio y evaluación técnica  de las propuestas estas serán remitidas  a la dependencia que realizó la solicitud para su revisión </w:t>
      </w:r>
      <w:r w:rsidR="006E6063" w:rsidRPr="00CF6DB2">
        <w:rPr>
          <w:rFonts w:ascii="Times New Roman" w:eastAsia="Arial Unicode MS" w:hAnsi="Times New Roman" w:cs="Times New Roman"/>
          <w:color w:val="000000"/>
          <w:lang w:eastAsia="es-CO"/>
        </w:rPr>
        <w:t>y aprobación</w:t>
      </w:r>
      <w:r w:rsidRPr="00CF6DB2">
        <w:rPr>
          <w:rFonts w:ascii="Times New Roman" w:eastAsia="Arial Unicode MS" w:hAnsi="Times New Roman" w:cs="Times New Roman"/>
          <w:color w:val="000000"/>
          <w:lang w:eastAsia="es-CO"/>
        </w:rPr>
        <w:t>.</w:t>
      </w:r>
    </w:p>
    <w:p w:rsidR="009C514E" w:rsidRPr="00CF6DB2" w:rsidRDefault="009C514E" w:rsidP="009C514E">
      <w:pPr>
        <w:autoSpaceDE w:val="0"/>
        <w:jc w:val="both"/>
        <w:rPr>
          <w:rFonts w:ascii="Times New Roman" w:hAnsi="Times New Roman" w:cs="Times New Roman"/>
          <w:bCs/>
        </w:rPr>
      </w:pPr>
      <w:r w:rsidRPr="00CF6DB2">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50119C" w:rsidRDefault="008A432C" w:rsidP="0050119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publicara en la página de contratación directa. Sección Compras </w:t>
      </w:r>
      <w:hyperlink r:id="rId9" w:history="1">
        <w:r w:rsidR="0050119C" w:rsidRPr="00CF6DB2">
          <w:rPr>
            <w:rStyle w:val="Hipervnculo"/>
            <w:rFonts w:ascii="Times New Roman" w:hAnsi="Times New Roman" w:cs="Times New Roman"/>
          </w:rPr>
          <w:t>http://www1.udistrital.edu.co/contratacion/index.php?t=cd&amp;y=2018</w:t>
        </w:r>
      </w:hyperlink>
      <w:r w:rsidR="0050119C" w:rsidRPr="00CF6DB2">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0050119C" w:rsidRPr="00CF6DB2">
          <w:rPr>
            <w:rStyle w:val="Hipervnculo"/>
            <w:rFonts w:ascii="Times New Roman" w:hAnsi="Times New Roman" w:cs="Times New Roman"/>
          </w:rPr>
          <w:t>https://funcionarios.portaloas.udistrital.edu.co/agora/</w:t>
        </w:r>
      </w:hyperlink>
      <w:r w:rsidR="0050119C" w:rsidRPr="00CF6DB2">
        <w:rPr>
          <w:rFonts w:ascii="Times New Roman" w:hAnsi="Times New Roman" w:cs="Times New Roman"/>
          <w:color w:val="26282A"/>
        </w:rPr>
        <w:t>.</w:t>
      </w:r>
    </w:p>
    <w:p w:rsidR="002D1AF9" w:rsidRPr="00CF6DB2" w:rsidRDefault="002D1AF9" w:rsidP="0050119C">
      <w:pPr>
        <w:jc w:val="both"/>
        <w:rPr>
          <w:rFonts w:ascii="Times New Roman" w:hAnsi="Times New Roman" w:cs="Times New Roman"/>
          <w:color w:val="26282A"/>
        </w:rPr>
      </w:pPr>
    </w:p>
    <w:p w:rsidR="00800FDF" w:rsidRPr="00CF6DB2" w:rsidRDefault="00800FDF" w:rsidP="0014434E">
      <w:pPr>
        <w:pStyle w:val="Default"/>
        <w:numPr>
          <w:ilvl w:val="0"/>
          <w:numId w:val="17"/>
        </w:numPr>
        <w:rPr>
          <w:rFonts w:ascii="Times New Roman" w:hAnsi="Times New Roman" w:cs="Times New Roman"/>
          <w:sz w:val="22"/>
          <w:szCs w:val="22"/>
        </w:rPr>
      </w:pPr>
      <w:r w:rsidRPr="00CF6DB2">
        <w:rPr>
          <w:rFonts w:ascii="Times New Roman" w:hAnsi="Times New Roman" w:cs="Times New Roman"/>
          <w:b/>
          <w:bCs/>
          <w:sz w:val="22"/>
          <w:szCs w:val="22"/>
        </w:rPr>
        <w:t xml:space="preserve">ACLARACIONES </w:t>
      </w:r>
    </w:p>
    <w:p w:rsidR="00800FDF" w:rsidRPr="00CF6DB2" w:rsidRDefault="00800FDF" w:rsidP="00800FDF">
      <w:pPr>
        <w:pStyle w:val="Default"/>
        <w:ind w:left="360"/>
        <w:rPr>
          <w:rFonts w:ascii="Times New Roman" w:hAnsi="Times New Roman" w:cs="Times New Roman"/>
          <w:sz w:val="22"/>
          <w:szCs w:val="22"/>
        </w:rPr>
      </w:pPr>
    </w:p>
    <w:p w:rsidR="00800FDF" w:rsidRPr="00CF6DB2" w:rsidRDefault="00800FDF" w:rsidP="00800FDF">
      <w:pPr>
        <w:autoSpaceDE w:val="0"/>
        <w:jc w:val="both"/>
        <w:rPr>
          <w:rFonts w:ascii="Times New Roman" w:hAnsi="Times New Roman" w:cs="Times New Roman"/>
        </w:rPr>
      </w:pPr>
      <w:r w:rsidRPr="00CF6DB2">
        <w:rPr>
          <w:rFonts w:ascii="Times New Roman" w:hAnsi="Times New Roman" w:cs="Times New Roman"/>
        </w:rPr>
        <w:t>La entidad podrá solicitar aclaraciones única y exclusivamente de la documentación aportada que considere conveniente a fin de habilitar una propuesta, siempre y cuando la información requerida no sea objeto de ponderación sino de revisión, que deberá ser subsanada por el oferente presentada de forma escrita en la Sección de Compras, dentro del día hábil siguiente a la solicitud por parte de la Entidad.</w:t>
      </w:r>
    </w:p>
    <w:p w:rsidR="003C706E" w:rsidRPr="00CF6DB2" w:rsidRDefault="003C706E" w:rsidP="00800FDF">
      <w:pPr>
        <w:jc w:val="both"/>
        <w:rPr>
          <w:rFonts w:ascii="Times New Roman" w:hAnsi="Times New Roman" w:cs="Times New Roman"/>
          <w:color w:val="26282A"/>
        </w:rPr>
      </w:pPr>
    </w:p>
    <w:p w:rsidR="00341721" w:rsidRPr="00CF6DB2" w:rsidRDefault="00341721" w:rsidP="0014434E">
      <w:pPr>
        <w:pStyle w:val="Prrafodelista"/>
        <w:numPr>
          <w:ilvl w:val="0"/>
          <w:numId w:val="17"/>
        </w:numPr>
        <w:jc w:val="both"/>
        <w:rPr>
          <w:rFonts w:ascii="Times New Roman" w:hAnsi="Times New Roman" w:cs="Times New Roman"/>
          <w:b/>
          <w:bCs/>
          <w:color w:val="26282A"/>
        </w:rPr>
      </w:pPr>
      <w:r w:rsidRPr="00CF6DB2">
        <w:rPr>
          <w:rFonts w:ascii="Times New Roman" w:hAnsi="Times New Roman" w:cs="Times New Roman"/>
          <w:b/>
          <w:bCs/>
          <w:color w:val="26282A"/>
        </w:rPr>
        <w:t>ESTAMPILLA U.D.F.J.C., PROCULTURA Y ADULTO MAYOR</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Pr="00CF6DB2" w:rsidRDefault="00341721" w:rsidP="00341721">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6E6063" w:rsidRPr="00CF6DB2" w:rsidRDefault="006E6063" w:rsidP="00341721">
      <w:pPr>
        <w:jc w:val="both"/>
        <w:rPr>
          <w:rFonts w:ascii="Times New Roman" w:hAnsi="Times New Roman" w:cs="Times New Roman"/>
          <w:color w:val="26282A"/>
        </w:rPr>
      </w:pPr>
    </w:p>
    <w:p w:rsidR="008A432C" w:rsidRPr="00CF6DB2" w:rsidRDefault="008A432C" w:rsidP="0014434E">
      <w:pPr>
        <w:pStyle w:val="Prrafodelista"/>
        <w:numPr>
          <w:ilvl w:val="0"/>
          <w:numId w:val="17"/>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8A432C" w:rsidRPr="00CF6DB2" w:rsidRDefault="008A432C" w:rsidP="008A432C">
      <w:pPr>
        <w:pStyle w:val="Prrafodelista"/>
        <w:numPr>
          <w:ilvl w:val="0"/>
          <w:numId w:val="7"/>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8A432C" w:rsidRDefault="008A432C" w:rsidP="008A432C">
      <w:pPr>
        <w:pStyle w:val="Prrafodelista"/>
        <w:numPr>
          <w:ilvl w:val="0"/>
          <w:numId w:val="7"/>
        </w:numPr>
        <w:jc w:val="both"/>
        <w:rPr>
          <w:rFonts w:ascii="Times New Roman" w:hAnsi="Times New Roman" w:cs="Times New Roman"/>
          <w:color w:val="26282A"/>
        </w:rPr>
      </w:pPr>
      <w:r w:rsidRPr="00CF6DB2">
        <w:rPr>
          <w:rFonts w:ascii="Times New Roman" w:hAnsi="Times New Roman" w:cs="Times New Roman"/>
          <w:color w:val="26282A"/>
        </w:rPr>
        <w:t>El proponente debe presenta</w:t>
      </w:r>
      <w:r w:rsidR="00341721" w:rsidRPr="00CF6DB2">
        <w:rPr>
          <w:rFonts w:ascii="Times New Roman" w:hAnsi="Times New Roman" w:cs="Times New Roman"/>
          <w:color w:val="26282A"/>
        </w:rPr>
        <w:t>r</w:t>
      </w:r>
      <w:r w:rsidRPr="00CF6DB2">
        <w:rPr>
          <w:rFonts w:ascii="Times New Roman" w:hAnsi="Times New Roman" w:cs="Times New Roman"/>
          <w:color w:val="26282A"/>
        </w:rPr>
        <w:t xml:space="preserve"> la cotización </w:t>
      </w:r>
      <w:r w:rsidR="00341721" w:rsidRPr="00CF6DB2">
        <w:rPr>
          <w:rFonts w:ascii="Times New Roman" w:hAnsi="Times New Roman" w:cs="Times New Roman"/>
          <w:color w:val="26282A"/>
        </w:rPr>
        <w:t xml:space="preserve">general </w:t>
      </w:r>
      <w:r w:rsidRPr="00CF6DB2">
        <w:rPr>
          <w:rFonts w:ascii="Times New Roman" w:hAnsi="Times New Roman" w:cs="Times New Roman"/>
          <w:color w:val="26282A"/>
        </w:rPr>
        <w:t>de</w:t>
      </w:r>
      <w:r w:rsidR="003C706E" w:rsidRPr="00CF6DB2">
        <w:rPr>
          <w:rFonts w:ascii="Times New Roman" w:hAnsi="Times New Roman" w:cs="Times New Roman"/>
          <w:color w:val="26282A"/>
        </w:rPr>
        <w:t xml:space="preserve">l </w:t>
      </w:r>
      <w:r w:rsidRPr="00CF6DB2">
        <w:rPr>
          <w:rFonts w:ascii="Times New Roman" w:hAnsi="Times New Roman" w:cs="Times New Roman"/>
          <w:color w:val="26282A"/>
        </w:rPr>
        <w:t xml:space="preserve">cuadro </w:t>
      </w:r>
      <w:r w:rsidR="00341721" w:rsidRPr="00CF6DB2">
        <w:rPr>
          <w:rFonts w:ascii="Times New Roman" w:hAnsi="Times New Roman" w:cs="Times New Roman"/>
          <w:color w:val="26282A"/>
        </w:rPr>
        <w:t xml:space="preserve">1 </w:t>
      </w:r>
      <w:r w:rsidRPr="00CF6DB2">
        <w:rPr>
          <w:rFonts w:ascii="Times New Roman" w:hAnsi="Times New Roman" w:cs="Times New Roman"/>
          <w:color w:val="26282A"/>
        </w:rPr>
        <w:t>PROPUESTA TECNICA Y ECONOMICA.</w:t>
      </w:r>
    </w:p>
    <w:p w:rsidR="002F2AE5" w:rsidRPr="002F2AE5" w:rsidRDefault="002F2AE5" w:rsidP="002F2AE5">
      <w:pPr>
        <w:ind w:left="360"/>
        <w:jc w:val="both"/>
        <w:rPr>
          <w:rFonts w:ascii="Times New Roman" w:hAnsi="Times New Roman" w:cs="Times New Roman"/>
          <w:color w:val="26282A"/>
        </w:rPr>
      </w:pPr>
    </w:p>
    <w:p w:rsidR="008A432C" w:rsidRPr="00CF6DB2" w:rsidRDefault="00341721" w:rsidP="00341721">
      <w:pPr>
        <w:ind w:left="360"/>
        <w:jc w:val="both"/>
        <w:rPr>
          <w:rFonts w:ascii="Times New Roman" w:hAnsi="Times New Roman" w:cs="Times New Roman"/>
          <w:b/>
          <w:bCs/>
          <w:color w:val="26282A"/>
        </w:rPr>
      </w:pPr>
      <w:r w:rsidRPr="00CF6DB2">
        <w:rPr>
          <w:rFonts w:ascii="Times New Roman" w:hAnsi="Times New Roman" w:cs="Times New Roman"/>
          <w:b/>
          <w:bCs/>
          <w:color w:val="26282A"/>
        </w:rPr>
        <w:t>1</w:t>
      </w:r>
      <w:r w:rsidR="0014434E">
        <w:rPr>
          <w:rFonts w:ascii="Times New Roman" w:hAnsi="Times New Roman" w:cs="Times New Roman"/>
          <w:b/>
          <w:bCs/>
          <w:color w:val="26282A"/>
        </w:rPr>
        <w:t>5</w:t>
      </w:r>
      <w:r w:rsidRPr="00CF6DB2">
        <w:rPr>
          <w:rFonts w:ascii="Times New Roman" w:hAnsi="Times New Roman" w:cs="Times New Roman"/>
          <w:b/>
          <w:bCs/>
          <w:color w:val="26282A"/>
        </w:rPr>
        <w:t xml:space="preserve">.1 </w:t>
      </w:r>
      <w:r w:rsidR="008A432C" w:rsidRPr="00CF6DB2">
        <w:rPr>
          <w:rFonts w:ascii="Times New Roman" w:hAnsi="Times New Roman" w:cs="Times New Roman"/>
          <w:b/>
          <w:bCs/>
          <w:color w:val="26282A"/>
        </w:rPr>
        <w:t>Documentación habilitante</w:t>
      </w:r>
      <w:r w:rsidRPr="00CF6DB2">
        <w:rPr>
          <w:rFonts w:ascii="Times New Roman" w:hAnsi="Times New Roman" w:cs="Times New Roman"/>
          <w:b/>
          <w:bCs/>
          <w:color w:val="26282A"/>
        </w:rPr>
        <w:t xml:space="preserve"> </w:t>
      </w:r>
      <w:r w:rsidRPr="00CF6DB2">
        <w:rPr>
          <w:rFonts w:ascii="Times New Roman" w:hAnsi="Times New Roman" w:cs="Times New Roman"/>
          <w:color w:val="26282A"/>
        </w:rPr>
        <w:t>(anexos a la propuesta técnica y económica)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r w:rsidR="002F2AE5">
        <w:rPr>
          <w:rFonts w:ascii="Times New Roman" w:hAnsi="Times New Roman" w:cs="Times New Roman"/>
          <w:color w:val="26282A"/>
        </w:rPr>
        <w:t xml:space="preserve"> (no mayor a 90 días)</w:t>
      </w:r>
    </w:p>
    <w:p w:rsidR="008A432C"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2F2AE5" w:rsidRPr="001D5FF0" w:rsidRDefault="002F2AE5" w:rsidP="002F2AE5">
      <w:pPr>
        <w:pStyle w:val="Prrafodelista"/>
        <w:numPr>
          <w:ilvl w:val="0"/>
          <w:numId w:val="9"/>
        </w:numPr>
        <w:spacing w:after="0"/>
        <w:jc w:val="both"/>
        <w:rPr>
          <w:rFonts w:ascii="Times New Roman" w:hAnsi="Times New Roman"/>
          <w:color w:val="26282A"/>
        </w:rPr>
      </w:pPr>
      <w:r>
        <w:rPr>
          <w:rFonts w:ascii="Times New Roman" w:hAnsi="Times New Roman"/>
          <w:color w:val="26282A"/>
        </w:rPr>
        <w:t>Copia planilla de pago seguridad social o parafiscales debidamente firmado por el Representante Legal o Revisor fiscal</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8A432C" w:rsidRPr="00CF6DB2" w:rsidRDefault="008A432C" w:rsidP="008A432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50119C" w:rsidRPr="00CF6DB2" w:rsidRDefault="008A432C" w:rsidP="0050119C">
      <w:pPr>
        <w:pStyle w:val="Prrafodelista"/>
        <w:numPr>
          <w:ilvl w:val="0"/>
          <w:numId w:val="9"/>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sidR="0002079B">
        <w:rPr>
          <w:rFonts w:ascii="Times New Roman" w:hAnsi="Times New Roman" w:cs="Times New Roman"/>
          <w:color w:val="26282A"/>
        </w:rPr>
        <w:t>.</w:t>
      </w:r>
    </w:p>
    <w:sectPr w:rsidR="0050119C" w:rsidRPr="00CF6DB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D1" w:rsidRDefault="00AD25D1" w:rsidP="00D270F9">
      <w:pPr>
        <w:spacing w:after="0" w:line="240" w:lineRule="auto"/>
      </w:pPr>
      <w:r>
        <w:separator/>
      </w:r>
    </w:p>
  </w:endnote>
  <w:endnote w:type="continuationSeparator" w:id="0">
    <w:p w:rsidR="00AD25D1" w:rsidRDefault="00AD25D1"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A8489E" w:rsidRPr="00A8489E">
          <w:rPr>
            <w:noProof/>
            <w:lang w:val="es-ES"/>
          </w:rPr>
          <w:t>7</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D1" w:rsidRDefault="00AD25D1" w:rsidP="00D270F9">
      <w:pPr>
        <w:spacing w:after="0" w:line="240" w:lineRule="auto"/>
      </w:pPr>
      <w:r>
        <w:separator/>
      </w:r>
    </w:p>
  </w:footnote>
  <w:footnote w:type="continuationSeparator" w:id="0">
    <w:p w:rsidR="00AD25D1" w:rsidRDefault="00AD25D1"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0B338D"/>
    <w:multiLevelType w:val="hybridMultilevel"/>
    <w:tmpl w:val="EEBA1FA4"/>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098472C"/>
    <w:multiLevelType w:val="hybridMultilevel"/>
    <w:tmpl w:val="6AC20F3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43567E12"/>
    <w:multiLevelType w:val="multilevel"/>
    <w:tmpl w:val="C6F8AB9A"/>
    <w:lvl w:ilvl="0">
      <w:start w:val="4"/>
      <w:numFmt w:val="decimal"/>
      <w:lvlText w:val="%1."/>
      <w:lvlJc w:val="left"/>
      <w:pPr>
        <w:tabs>
          <w:tab w:val="num" w:pos="1065"/>
        </w:tabs>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A0715A6"/>
    <w:multiLevelType w:val="hybridMultilevel"/>
    <w:tmpl w:val="45789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7"/>
  </w:num>
  <w:num w:numId="4">
    <w:abstractNumId w:val="16"/>
  </w:num>
  <w:num w:numId="5">
    <w:abstractNumId w:val="4"/>
  </w:num>
  <w:num w:numId="6">
    <w:abstractNumId w:val="0"/>
  </w:num>
  <w:num w:numId="7">
    <w:abstractNumId w:val="6"/>
  </w:num>
  <w:num w:numId="8">
    <w:abstractNumId w:val="11"/>
  </w:num>
  <w:num w:numId="9">
    <w:abstractNumId w:val="1"/>
  </w:num>
  <w:num w:numId="10">
    <w:abstractNumId w:val="2"/>
  </w:num>
  <w:num w:numId="11">
    <w:abstractNumId w:val="14"/>
  </w:num>
  <w:num w:numId="12">
    <w:abstractNumId w:val="9"/>
  </w:num>
  <w:num w:numId="13">
    <w:abstractNumId w:val="13"/>
  </w:num>
  <w:num w:numId="14">
    <w:abstractNumId w:val="15"/>
  </w:num>
  <w:num w:numId="15">
    <w:abstractNumId w:val="8"/>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671"/>
    <w:rsid w:val="0002079B"/>
    <w:rsid w:val="0004237E"/>
    <w:rsid w:val="000B7774"/>
    <w:rsid w:val="000C0B57"/>
    <w:rsid w:val="001373E7"/>
    <w:rsid w:val="0014434E"/>
    <w:rsid w:val="00185726"/>
    <w:rsid w:val="001B5137"/>
    <w:rsid w:val="00207D82"/>
    <w:rsid w:val="002524C4"/>
    <w:rsid w:val="00265A81"/>
    <w:rsid w:val="002D1AF9"/>
    <w:rsid w:val="002D6326"/>
    <w:rsid w:val="002F2AE5"/>
    <w:rsid w:val="00341721"/>
    <w:rsid w:val="003C706E"/>
    <w:rsid w:val="003E2362"/>
    <w:rsid w:val="00402CFC"/>
    <w:rsid w:val="00414449"/>
    <w:rsid w:val="004A6857"/>
    <w:rsid w:val="004D54E3"/>
    <w:rsid w:val="0050119C"/>
    <w:rsid w:val="00544091"/>
    <w:rsid w:val="006E6063"/>
    <w:rsid w:val="007A16D1"/>
    <w:rsid w:val="00800FDF"/>
    <w:rsid w:val="00894BA3"/>
    <w:rsid w:val="008A432C"/>
    <w:rsid w:val="008D1427"/>
    <w:rsid w:val="009C514E"/>
    <w:rsid w:val="00A8489E"/>
    <w:rsid w:val="00AD25D1"/>
    <w:rsid w:val="00AF1145"/>
    <w:rsid w:val="00B27759"/>
    <w:rsid w:val="00B663D3"/>
    <w:rsid w:val="00B945E0"/>
    <w:rsid w:val="00C7772D"/>
    <w:rsid w:val="00CC3081"/>
    <w:rsid w:val="00CF6DB2"/>
    <w:rsid w:val="00D01447"/>
    <w:rsid w:val="00D10AFF"/>
    <w:rsid w:val="00D270F9"/>
    <w:rsid w:val="00D370DD"/>
    <w:rsid w:val="00D52922"/>
    <w:rsid w:val="00DE1F85"/>
    <w:rsid w:val="00E14969"/>
    <w:rsid w:val="00E510E4"/>
    <w:rsid w:val="00E735D3"/>
    <w:rsid w:val="00ED1953"/>
    <w:rsid w:val="00EF1DE4"/>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paragraph" w:customStyle="1" w:styleId="Default">
    <w:name w:val="Default"/>
    <w:rsid w:val="00800FDF"/>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7B08-C8EC-4EF7-9E3E-58601513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2019-12-04T21:06:00Z</cp:lastPrinted>
  <dcterms:created xsi:type="dcterms:W3CDTF">2019-12-04T21:14:00Z</dcterms:created>
  <dcterms:modified xsi:type="dcterms:W3CDTF">2019-12-04T21:14:00Z</dcterms:modified>
</cp:coreProperties>
</file>