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9D1" w14:textId="55E9B7B5" w:rsidR="00E90A08" w:rsidRDefault="00E635A5" w:rsidP="00D270F9">
      <w:pPr>
        <w:jc w:val="both"/>
        <w:rPr>
          <w:rFonts w:ascii="Times New Roman" w:hAnsi="Times New Roman" w:cs="Times New Roman"/>
          <w:b/>
          <w:sz w:val="24"/>
          <w:szCs w:val="24"/>
        </w:rPr>
      </w:pPr>
      <w:r w:rsidRPr="00581457">
        <w:rPr>
          <w:rFonts w:ascii="Times New Roman" w:hAnsi="Times New Roman" w:cs="Times New Roman"/>
          <w:b/>
          <w:sz w:val="24"/>
          <w:szCs w:val="24"/>
        </w:rPr>
        <w:t>INVITACION A COTIZAR No.</w:t>
      </w:r>
      <w:r w:rsidR="00C35595" w:rsidRPr="00581457">
        <w:rPr>
          <w:rFonts w:ascii="Times New Roman" w:hAnsi="Times New Roman" w:cs="Times New Roman"/>
          <w:b/>
          <w:sz w:val="24"/>
          <w:szCs w:val="24"/>
        </w:rPr>
        <w:t xml:space="preserve"> 6</w:t>
      </w:r>
      <w:r w:rsidR="00D17C66" w:rsidRPr="00581457">
        <w:rPr>
          <w:rFonts w:ascii="Times New Roman" w:hAnsi="Times New Roman" w:cs="Times New Roman"/>
          <w:b/>
          <w:sz w:val="24"/>
          <w:szCs w:val="24"/>
        </w:rPr>
        <w:t>7</w:t>
      </w:r>
      <w:r w:rsidRPr="00581457">
        <w:rPr>
          <w:rFonts w:ascii="Times New Roman" w:hAnsi="Times New Roman" w:cs="Times New Roman"/>
          <w:b/>
          <w:sz w:val="24"/>
          <w:szCs w:val="24"/>
        </w:rPr>
        <w:t xml:space="preserve"> </w:t>
      </w:r>
    </w:p>
    <w:p w14:paraId="15AF1C29" w14:textId="36A8547C" w:rsidR="00581457" w:rsidRPr="00761D76" w:rsidRDefault="00581457" w:rsidP="00581457">
      <w:pPr>
        <w:jc w:val="both"/>
        <w:rPr>
          <w:rFonts w:ascii="Times New Roman" w:hAnsi="Times New Roman" w:cs="Times New Roman"/>
          <w:sz w:val="24"/>
          <w:szCs w:val="24"/>
        </w:rPr>
      </w:pPr>
      <w:r w:rsidRPr="00581457">
        <w:rPr>
          <w:rFonts w:ascii="Times New Roman" w:hAnsi="Times New Roman" w:cs="Times New Roman"/>
          <w:sz w:val="24"/>
          <w:szCs w:val="24"/>
        </w:rPr>
        <w:t>La Universidad Distrital “Francisco José de Caldas” está interesada en recibir ofertas para la elaboración del material de apoyo a visibilidad institucional del programa de – Doctorado Interinstitucional en Educación DIE-UD, que permita  promocionar el – Programa y Difundir sus planes de estudio; con afectación al rubro de inversión,  - Desarrollo y Fortalecimiento</w:t>
      </w:r>
      <w:r>
        <w:rPr>
          <w:rFonts w:ascii="Times New Roman" w:hAnsi="Times New Roman" w:cs="Times New Roman"/>
          <w:sz w:val="24"/>
          <w:szCs w:val="24"/>
        </w:rPr>
        <w:t xml:space="preserve"> de Doctorados proyecto 389. Además se necesita </w:t>
      </w:r>
      <w:r w:rsidRPr="00581457">
        <w:rPr>
          <w:rFonts w:ascii="Times New Roman" w:hAnsi="Times New Roman" w:cs="Times New Roman"/>
          <w:sz w:val="24"/>
          <w:szCs w:val="24"/>
        </w:rPr>
        <w:t>contratar los servicios de elaboración de material de apoyo a la visibilidad del programa – de Doctorado en Ingeniería, que permita promocionar el programa y darse a conocer a – la sociedad y comunidad académica nacional e internacional.</w:t>
      </w:r>
      <w:r>
        <w:rPr>
          <w:rFonts w:ascii="Times New Roman" w:hAnsi="Times New Roman" w:cs="Times New Roman"/>
          <w:sz w:val="24"/>
          <w:szCs w:val="24"/>
        </w:rPr>
        <w:t xml:space="preserve"> </w:t>
      </w:r>
    </w:p>
    <w:p w14:paraId="5D2C1587" w14:textId="1E4344B2"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7F42D6B2"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42337821"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B94616E"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166A91D4" w14:textId="77777777" w:rsidR="00D270F9"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3CC47945" w14:textId="77777777" w:rsidR="00F61031" w:rsidRDefault="00F61031" w:rsidP="00D270F9">
      <w:pPr>
        <w:jc w:val="both"/>
        <w:rPr>
          <w:rFonts w:ascii="Times New Roman" w:hAnsi="Times New Roman" w:cs="Times New Roman"/>
          <w:sz w:val="24"/>
          <w:szCs w:val="24"/>
        </w:rPr>
      </w:pPr>
    </w:p>
    <w:p w14:paraId="586D1B1D" w14:textId="77777777" w:rsidR="00F61031" w:rsidRDefault="00F61031" w:rsidP="00D270F9">
      <w:pPr>
        <w:jc w:val="both"/>
        <w:rPr>
          <w:rFonts w:ascii="Times New Roman" w:hAnsi="Times New Roman" w:cs="Times New Roman"/>
          <w:sz w:val="24"/>
          <w:szCs w:val="24"/>
        </w:rPr>
      </w:pPr>
    </w:p>
    <w:p w14:paraId="6CB61993" w14:textId="77777777" w:rsidR="00F61031" w:rsidRDefault="00F61031" w:rsidP="00D270F9">
      <w:pPr>
        <w:jc w:val="both"/>
        <w:rPr>
          <w:rFonts w:ascii="Times New Roman" w:hAnsi="Times New Roman" w:cs="Times New Roman"/>
          <w:sz w:val="24"/>
          <w:szCs w:val="24"/>
        </w:rPr>
      </w:pPr>
    </w:p>
    <w:p w14:paraId="116935D4" w14:textId="77777777"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MARCO LEGAL</w:t>
      </w:r>
    </w:p>
    <w:p w14:paraId="0C42C841" w14:textId="77777777"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79092EF7"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sidR="00915511">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705BB343"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08F90329"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53FAEC13" w14:textId="77777777"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14:paraId="5C3F66DF" w14:textId="77777777" w:rsidR="00FA72CC"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698F1A10" w14:textId="77777777" w:rsidR="007B4026" w:rsidRPr="00761D76" w:rsidRDefault="007B4026" w:rsidP="00FA72CC">
      <w:pPr>
        <w:pStyle w:val="Prrafodelista"/>
        <w:numPr>
          <w:ilvl w:val="0"/>
          <w:numId w:val="1"/>
        </w:numPr>
        <w:jc w:val="both"/>
        <w:rPr>
          <w:rFonts w:ascii="Times New Roman" w:hAnsi="Times New Roman" w:cs="Times New Roman"/>
          <w:sz w:val="24"/>
          <w:szCs w:val="24"/>
        </w:rPr>
      </w:pPr>
    </w:p>
    <w:p w14:paraId="075A6E47" w14:textId="77777777"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14:paraId="33455789" w14:textId="7EE491F5"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 xml:space="preserve">ORDEN DE </w:t>
      </w:r>
      <w:r w:rsidR="00CA7575">
        <w:rPr>
          <w:rFonts w:ascii="Times New Roman" w:hAnsi="Times New Roman" w:cs="Times New Roman"/>
          <w:b/>
          <w:bCs/>
          <w:i/>
          <w:iCs/>
          <w:sz w:val="24"/>
          <w:szCs w:val="24"/>
          <w:u w:val="single"/>
        </w:rPr>
        <w:t>SERVICIO</w:t>
      </w:r>
    </w:p>
    <w:p w14:paraId="0CC76A04" w14:textId="77777777" w:rsidR="003B1354" w:rsidRDefault="003B1354" w:rsidP="003B1354">
      <w:pPr>
        <w:pStyle w:val="Prrafodelista"/>
        <w:ind w:left="360"/>
        <w:jc w:val="both"/>
        <w:rPr>
          <w:rFonts w:ascii="Times New Roman" w:hAnsi="Times New Roman" w:cs="Times New Roman"/>
          <w:b/>
          <w:bCs/>
          <w:sz w:val="24"/>
          <w:szCs w:val="24"/>
        </w:rPr>
      </w:pPr>
    </w:p>
    <w:p w14:paraId="4473D412" w14:textId="7E0E7C67" w:rsidR="00FA72CC" w:rsidRDefault="00FA72CC" w:rsidP="00341721">
      <w:pPr>
        <w:pStyle w:val="Prrafodelista"/>
        <w:numPr>
          <w:ilvl w:val="0"/>
          <w:numId w:val="10"/>
        </w:numPr>
        <w:jc w:val="both"/>
        <w:rPr>
          <w:rFonts w:ascii="Times New Roman" w:hAnsi="Times New Roman" w:cs="Times New Roman"/>
          <w:b/>
          <w:bCs/>
          <w:sz w:val="24"/>
          <w:szCs w:val="24"/>
        </w:rPr>
      </w:pPr>
      <w:r w:rsidRPr="00581457">
        <w:rPr>
          <w:rFonts w:ascii="Times New Roman" w:hAnsi="Times New Roman" w:cs="Times New Roman"/>
          <w:b/>
          <w:bCs/>
          <w:sz w:val="24"/>
          <w:szCs w:val="24"/>
        </w:rPr>
        <w:t>OBJETO DEL CONTRATO</w:t>
      </w:r>
    </w:p>
    <w:p w14:paraId="210007C7" w14:textId="77777777" w:rsidR="00F61031" w:rsidRPr="00F61031" w:rsidRDefault="00F61031" w:rsidP="00F61031">
      <w:pPr>
        <w:jc w:val="both"/>
        <w:rPr>
          <w:rFonts w:ascii="Times New Roman" w:hAnsi="Times New Roman" w:cs="Times New Roman"/>
          <w:b/>
          <w:bCs/>
          <w:sz w:val="24"/>
          <w:szCs w:val="24"/>
        </w:rPr>
      </w:pPr>
    </w:p>
    <w:p w14:paraId="7D101524" w14:textId="77777777" w:rsidR="00581457" w:rsidRPr="00581457" w:rsidRDefault="00581457" w:rsidP="00581457">
      <w:pPr>
        <w:jc w:val="both"/>
        <w:rPr>
          <w:rFonts w:ascii="Times New Roman" w:hAnsi="Times New Roman" w:cs="Times New Roman"/>
          <w:sz w:val="24"/>
          <w:szCs w:val="24"/>
        </w:rPr>
      </w:pPr>
      <w:r w:rsidRPr="00581457">
        <w:rPr>
          <w:rFonts w:ascii="Times New Roman" w:hAnsi="Times New Roman" w:cs="Times New Roman"/>
          <w:sz w:val="24"/>
          <w:szCs w:val="24"/>
        </w:rPr>
        <w:t xml:space="preserve">La Universidad Distrital “Francisco José de Caldas” está interesada en recibir ofertas para la elaboración del material de apoyo a visibilidad institucional del programa de – Doctorado Interinstitucional en Educación DIE-UD, que permita  promocionar el – Programa y Difundir sus planes de estudio; con afectación al rubro de inversión,  - </w:t>
      </w:r>
      <w:r w:rsidRPr="00581457">
        <w:rPr>
          <w:rFonts w:ascii="Times New Roman" w:hAnsi="Times New Roman" w:cs="Times New Roman"/>
          <w:sz w:val="24"/>
          <w:szCs w:val="24"/>
        </w:rPr>
        <w:lastRenderedPageBreak/>
        <w:t xml:space="preserve">Desarrollo y Fortalecimiento de Doctorados proyecto 389. Además se necesita contratar los servicios de elaboración de material de apoyo a la visibilidad del programa – de Doctorado en Ingeniería, que permita promocionar el programa y darse a conocer a – la sociedad y comunidad académica nacional e internacional. </w:t>
      </w:r>
    </w:p>
    <w:p w14:paraId="54FEF5A6" w14:textId="77777777" w:rsidR="007B4026" w:rsidRDefault="007B4026" w:rsidP="003B1354">
      <w:pPr>
        <w:jc w:val="both"/>
        <w:rPr>
          <w:rFonts w:ascii="Times New Roman" w:hAnsi="Times New Roman" w:cs="Times New Roman"/>
          <w:sz w:val="24"/>
          <w:szCs w:val="24"/>
        </w:rPr>
      </w:pPr>
    </w:p>
    <w:p w14:paraId="01E2F812" w14:textId="77777777"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14:paraId="03788BFB" w14:textId="66DCEBD1" w:rsidR="00F61031"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p w14:paraId="444F999A" w14:textId="77777777" w:rsidR="00F61031" w:rsidRDefault="00F61031" w:rsidP="00FA72CC">
      <w:pPr>
        <w:jc w:val="both"/>
        <w:rPr>
          <w:rFonts w:ascii="Times New Roman" w:hAnsi="Times New Roman" w:cs="Times New Roman"/>
          <w:b/>
          <w:bCs/>
          <w:sz w:val="24"/>
          <w:szCs w:val="24"/>
        </w:rPr>
      </w:pPr>
    </w:p>
    <w:tbl>
      <w:tblPr>
        <w:tblStyle w:val="Tablaconcuadrcula"/>
        <w:tblW w:w="9782" w:type="dxa"/>
        <w:tblInd w:w="-318" w:type="dxa"/>
        <w:tblLook w:val="04A0" w:firstRow="1" w:lastRow="0" w:firstColumn="1" w:lastColumn="0" w:noHBand="0" w:noVBand="1"/>
      </w:tblPr>
      <w:tblGrid>
        <w:gridCol w:w="2411"/>
        <w:gridCol w:w="1701"/>
        <w:gridCol w:w="1187"/>
        <w:gridCol w:w="4483"/>
      </w:tblGrid>
      <w:tr w:rsidR="00A843DE" w:rsidRPr="00F61031" w14:paraId="0322AC73" w14:textId="77777777" w:rsidTr="00A843DE">
        <w:tc>
          <w:tcPr>
            <w:tcW w:w="2411" w:type="dxa"/>
          </w:tcPr>
          <w:p w14:paraId="3097B646" w14:textId="5C4B05FD" w:rsidR="00A843DE" w:rsidRPr="00F61031" w:rsidRDefault="00A843DE" w:rsidP="00A843DE">
            <w:pPr>
              <w:jc w:val="center"/>
              <w:rPr>
                <w:rFonts w:ascii="Times New Roman" w:hAnsi="Times New Roman" w:cs="Times New Roman"/>
                <w:bCs/>
                <w:sz w:val="18"/>
                <w:szCs w:val="24"/>
              </w:rPr>
            </w:pPr>
            <w:r w:rsidRPr="00F61031">
              <w:rPr>
                <w:rFonts w:ascii="Times New Roman" w:hAnsi="Times New Roman" w:cs="Times New Roman"/>
                <w:bCs/>
                <w:sz w:val="18"/>
                <w:szCs w:val="24"/>
              </w:rPr>
              <w:t>NOMBRE</w:t>
            </w:r>
          </w:p>
          <w:p w14:paraId="7418D6C3" w14:textId="47387771" w:rsidR="00A843DE" w:rsidRPr="00F61031" w:rsidRDefault="00A843DE" w:rsidP="00A843DE">
            <w:pPr>
              <w:jc w:val="center"/>
              <w:rPr>
                <w:rFonts w:ascii="Times New Roman" w:hAnsi="Times New Roman" w:cs="Times New Roman"/>
                <w:bCs/>
                <w:sz w:val="18"/>
                <w:szCs w:val="24"/>
              </w:rPr>
            </w:pPr>
            <w:r w:rsidRPr="00F61031">
              <w:rPr>
                <w:rFonts w:ascii="Times New Roman" w:hAnsi="Times New Roman" w:cs="Times New Roman"/>
                <w:bCs/>
                <w:sz w:val="18"/>
                <w:szCs w:val="24"/>
              </w:rPr>
              <w:t>DEL ELEMENTO</w:t>
            </w:r>
          </w:p>
        </w:tc>
        <w:tc>
          <w:tcPr>
            <w:tcW w:w="1701" w:type="dxa"/>
          </w:tcPr>
          <w:p w14:paraId="77F3DDDD" w14:textId="39901884" w:rsidR="00A843DE" w:rsidRPr="00F61031" w:rsidRDefault="00A843DE" w:rsidP="00A843DE">
            <w:pPr>
              <w:jc w:val="center"/>
              <w:rPr>
                <w:rFonts w:ascii="Times New Roman" w:hAnsi="Times New Roman" w:cs="Times New Roman"/>
                <w:bCs/>
                <w:sz w:val="18"/>
                <w:szCs w:val="24"/>
              </w:rPr>
            </w:pPr>
            <w:r w:rsidRPr="00F61031">
              <w:rPr>
                <w:rFonts w:ascii="Times New Roman" w:hAnsi="Times New Roman" w:cs="Times New Roman"/>
                <w:bCs/>
                <w:sz w:val="18"/>
                <w:szCs w:val="24"/>
              </w:rPr>
              <w:t>UNIDAD DE MEDIDA</w:t>
            </w:r>
          </w:p>
        </w:tc>
        <w:tc>
          <w:tcPr>
            <w:tcW w:w="1187" w:type="dxa"/>
          </w:tcPr>
          <w:p w14:paraId="61935E32" w14:textId="6809567E" w:rsidR="00A843DE" w:rsidRPr="00F61031" w:rsidRDefault="00A843DE" w:rsidP="00A843DE">
            <w:pPr>
              <w:jc w:val="center"/>
              <w:rPr>
                <w:rFonts w:ascii="Times New Roman" w:hAnsi="Times New Roman" w:cs="Times New Roman"/>
                <w:bCs/>
                <w:sz w:val="18"/>
                <w:szCs w:val="24"/>
              </w:rPr>
            </w:pPr>
            <w:r w:rsidRPr="00F61031">
              <w:rPr>
                <w:rFonts w:ascii="Times New Roman" w:hAnsi="Times New Roman" w:cs="Times New Roman"/>
                <w:bCs/>
                <w:sz w:val="18"/>
                <w:szCs w:val="24"/>
              </w:rPr>
              <w:t>CANTIDAD</w:t>
            </w:r>
          </w:p>
        </w:tc>
        <w:tc>
          <w:tcPr>
            <w:tcW w:w="4483" w:type="dxa"/>
          </w:tcPr>
          <w:p w14:paraId="6D918831" w14:textId="21B5CBA5" w:rsidR="00A843DE" w:rsidRPr="00F61031" w:rsidRDefault="00A843DE" w:rsidP="00A843DE">
            <w:pPr>
              <w:jc w:val="center"/>
              <w:rPr>
                <w:rFonts w:ascii="Times New Roman" w:hAnsi="Times New Roman" w:cs="Times New Roman"/>
                <w:bCs/>
                <w:sz w:val="18"/>
                <w:szCs w:val="24"/>
              </w:rPr>
            </w:pPr>
            <w:r w:rsidRPr="00F61031">
              <w:rPr>
                <w:rFonts w:ascii="Times New Roman" w:hAnsi="Times New Roman" w:cs="Times New Roman"/>
                <w:bCs/>
                <w:sz w:val="18"/>
                <w:szCs w:val="24"/>
              </w:rPr>
              <w:t>ESPECIFICACIÓN TÉCNICA</w:t>
            </w:r>
          </w:p>
        </w:tc>
      </w:tr>
      <w:tr w:rsidR="00A843DE" w14:paraId="06A6E686" w14:textId="77777777" w:rsidTr="00A843DE">
        <w:tc>
          <w:tcPr>
            <w:tcW w:w="2411" w:type="dxa"/>
          </w:tcPr>
          <w:p w14:paraId="643E79F0" w14:textId="6736B457"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 xml:space="preserve">Bolsos </w:t>
            </w:r>
          </w:p>
        </w:tc>
        <w:tc>
          <w:tcPr>
            <w:tcW w:w="1701" w:type="dxa"/>
          </w:tcPr>
          <w:p w14:paraId="4BD8D4F0" w14:textId="048B0331"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586DE97B" w14:textId="060A52BE"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2.000</w:t>
            </w:r>
          </w:p>
        </w:tc>
        <w:tc>
          <w:tcPr>
            <w:tcW w:w="4483" w:type="dxa"/>
          </w:tcPr>
          <w:p w14:paraId="449C9469" w14:textId="7777777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 xml:space="preserve">Descripción: Según muestras (Dos referencias) </w:t>
            </w:r>
          </w:p>
          <w:p w14:paraId="5191DCDE" w14:textId="7777777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Material: Algodón color crema.</w:t>
            </w:r>
          </w:p>
          <w:p w14:paraId="0BA2FBEA" w14:textId="16BB36D4"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Marcación: Logo en Serigrafía.</w:t>
            </w:r>
          </w:p>
        </w:tc>
      </w:tr>
      <w:tr w:rsidR="00A843DE" w14:paraId="2DE737FD" w14:textId="77777777" w:rsidTr="00A843DE">
        <w:tc>
          <w:tcPr>
            <w:tcW w:w="2411" w:type="dxa"/>
          </w:tcPr>
          <w:p w14:paraId="4BE66417" w14:textId="63D30A09"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Carpetas</w:t>
            </w:r>
          </w:p>
        </w:tc>
        <w:tc>
          <w:tcPr>
            <w:tcW w:w="1701" w:type="dxa"/>
          </w:tcPr>
          <w:p w14:paraId="609AB626" w14:textId="0B26BD8C"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2A4AA9F2" w14:textId="5514F7C6"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1.000</w:t>
            </w:r>
          </w:p>
        </w:tc>
        <w:tc>
          <w:tcPr>
            <w:tcW w:w="4483" w:type="dxa"/>
          </w:tcPr>
          <w:p w14:paraId="27331D89" w14:textId="7777777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Tamaño: Carta, dos cuerpos con bolsillo.</w:t>
            </w:r>
          </w:p>
          <w:p w14:paraId="10691D87" w14:textId="7777777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 xml:space="preserve">Papel: </w:t>
            </w:r>
            <w:proofErr w:type="spellStart"/>
            <w:r w:rsidRPr="00A843DE">
              <w:rPr>
                <w:rFonts w:ascii="Times New Roman" w:hAnsi="Times New Roman" w:cs="Times New Roman"/>
                <w:bCs/>
                <w:sz w:val="24"/>
                <w:szCs w:val="24"/>
              </w:rPr>
              <w:t>Propalcote</w:t>
            </w:r>
            <w:proofErr w:type="spellEnd"/>
            <w:r w:rsidRPr="00A843DE">
              <w:rPr>
                <w:rFonts w:ascii="Times New Roman" w:hAnsi="Times New Roman" w:cs="Times New Roman"/>
                <w:bCs/>
                <w:sz w:val="24"/>
                <w:szCs w:val="24"/>
              </w:rPr>
              <w:t xml:space="preserve"> 300 gramos. </w:t>
            </w:r>
          </w:p>
          <w:p w14:paraId="77A34ABF" w14:textId="7777777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Impresos en Policromía.</w:t>
            </w:r>
          </w:p>
          <w:p w14:paraId="0D667019" w14:textId="58771DD4"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 xml:space="preserve">Acabados: Plastificado mate y brillo UV por una cara. </w:t>
            </w:r>
          </w:p>
        </w:tc>
      </w:tr>
      <w:tr w:rsidR="00A843DE" w14:paraId="4828B6A2" w14:textId="77777777" w:rsidTr="00A843DE">
        <w:tc>
          <w:tcPr>
            <w:tcW w:w="2411" w:type="dxa"/>
          </w:tcPr>
          <w:p w14:paraId="1A5BB4A3" w14:textId="4E777959"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Calendarios de escritorio</w:t>
            </w:r>
          </w:p>
        </w:tc>
        <w:tc>
          <w:tcPr>
            <w:tcW w:w="1701" w:type="dxa"/>
          </w:tcPr>
          <w:p w14:paraId="4B2D8EE1" w14:textId="5370D7AC"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2DCF3A63" w14:textId="20723BFA"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3.000</w:t>
            </w:r>
          </w:p>
        </w:tc>
        <w:tc>
          <w:tcPr>
            <w:tcW w:w="4483" w:type="dxa"/>
          </w:tcPr>
          <w:p w14:paraId="6CC02754" w14:textId="77777777" w:rsidR="00A843DE" w:rsidRPr="00E55662" w:rsidRDefault="00A843DE"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 xml:space="preserve">Tamaño: Hojas 24 x 16,5 cm. Base triangular 25 x 17,5 </w:t>
            </w:r>
            <w:proofErr w:type="spellStart"/>
            <w:r w:rsidRPr="00E55662">
              <w:rPr>
                <w:rFonts w:ascii="Times New Roman" w:hAnsi="Times New Roman" w:cs="Times New Roman"/>
                <w:bCs/>
                <w:sz w:val="24"/>
                <w:szCs w:val="24"/>
              </w:rPr>
              <w:t>cms</w:t>
            </w:r>
            <w:proofErr w:type="spellEnd"/>
            <w:r w:rsidRPr="00E55662">
              <w:rPr>
                <w:rFonts w:ascii="Times New Roman" w:hAnsi="Times New Roman" w:cs="Times New Roman"/>
                <w:bCs/>
                <w:sz w:val="24"/>
                <w:szCs w:val="24"/>
              </w:rPr>
              <w:t>.</w:t>
            </w:r>
          </w:p>
          <w:p w14:paraId="425F09BD" w14:textId="77777777" w:rsidR="00A843DE" w:rsidRPr="00E55662" w:rsidRDefault="00A843DE"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 xml:space="preserve">Papel: 8 hojas calendario </w:t>
            </w:r>
            <w:proofErr w:type="spellStart"/>
            <w:r w:rsidRPr="00E55662">
              <w:rPr>
                <w:rFonts w:ascii="Times New Roman" w:hAnsi="Times New Roman" w:cs="Times New Roman"/>
                <w:bCs/>
                <w:sz w:val="24"/>
                <w:szCs w:val="24"/>
              </w:rPr>
              <w:t>propalcote</w:t>
            </w:r>
            <w:proofErr w:type="spellEnd"/>
            <w:r w:rsidRPr="00E55662">
              <w:rPr>
                <w:rFonts w:ascii="Times New Roman" w:hAnsi="Times New Roman" w:cs="Times New Roman"/>
                <w:bCs/>
                <w:sz w:val="24"/>
                <w:szCs w:val="24"/>
              </w:rPr>
              <w:t xml:space="preserve"> 200 gramos. </w:t>
            </w:r>
          </w:p>
          <w:p w14:paraId="53057D90" w14:textId="77777777" w:rsidR="00E55662" w:rsidRPr="00E55662" w:rsidRDefault="00E55662"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 xml:space="preserve">Impresos a 4x4 tintas. </w:t>
            </w:r>
          </w:p>
          <w:p w14:paraId="12AEC2C6" w14:textId="77777777" w:rsidR="00E55662" w:rsidRPr="00E55662" w:rsidRDefault="00E55662"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 xml:space="preserve">Base triangular en cartulinas </w:t>
            </w:r>
            <w:proofErr w:type="spellStart"/>
            <w:r w:rsidRPr="00E55662">
              <w:rPr>
                <w:rFonts w:ascii="Times New Roman" w:hAnsi="Times New Roman" w:cs="Times New Roman"/>
                <w:bCs/>
                <w:sz w:val="24"/>
                <w:szCs w:val="24"/>
              </w:rPr>
              <w:t>maule</w:t>
            </w:r>
            <w:proofErr w:type="spellEnd"/>
            <w:r w:rsidRPr="00E55662">
              <w:rPr>
                <w:rFonts w:ascii="Times New Roman" w:hAnsi="Times New Roman" w:cs="Times New Roman"/>
                <w:bCs/>
                <w:sz w:val="24"/>
                <w:szCs w:val="24"/>
              </w:rPr>
              <w:t>.</w:t>
            </w:r>
          </w:p>
          <w:p w14:paraId="01FFA9FB" w14:textId="33ABF4D9" w:rsidR="00E55662" w:rsidRPr="00F61031" w:rsidRDefault="00E55662"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Acabados: Argollados.</w:t>
            </w:r>
          </w:p>
        </w:tc>
      </w:tr>
      <w:tr w:rsidR="00A843DE" w14:paraId="1407D27F" w14:textId="77777777" w:rsidTr="00A843DE">
        <w:tc>
          <w:tcPr>
            <w:tcW w:w="2411" w:type="dxa"/>
          </w:tcPr>
          <w:p w14:paraId="5CF34463" w14:textId="0427AB61"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Agendas</w:t>
            </w:r>
          </w:p>
        </w:tc>
        <w:tc>
          <w:tcPr>
            <w:tcW w:w="1701" w:type="dxa"/>
          </w:tcPr>
          <w:p w14:paraId="7B936B25" w14:textId="2B0ECBF6"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61825AD5" w14:textId="59739F84"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13.500</w:t>
            </w:r>
          </w:p>
        </w:tc>
        <w:tc>
          <w:tcPr>
            <w:tcW w:w="4483" w:type="dxa"/>
          </w:tcPr>
          <w:p w14:paraId="00E658B9" w14:textId="77777777" w:rsidR="00A843DE" w:rsidRPr="00E55662" w:rsidRDefault="00E55662"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 xml:space="preserve">Tamaño: 14x21 </w:t>
            </w:r>
            <w:proofErr w:type="spellStart"/>
            <w:r w:rsidRPr="00E55662">
              <w:rPr>
                <w:rFonts w:ascii="Times New Roman" w:hAnsi="Times New Roman" w:cs="Times New Roman"/>
                <w:bCs/>
                <w:sz w:val="24"/>
                <w:szCs w:val="24"/>
              </w:rPr>
              <w:t>cms</w:t>
            </w:r>
            <w:proofErr w:type="spellEnd"/>
          </w:p>
          <w:p w14:paraId="6B65511A" w14:textId="6082C1C4" w:rsidR="00E55662" w:rsidRDefault="00E55662" w:rsidP="00FA72CC">
            <w:pPr>
              <w:jc w:val="both"/>
              <w:rPr>
                <w:rFonts w:ascii="Times New Roman" w:hAnsi="Times New Roman" w:cs="Times New Roman"/>
                <w:bCs/>
                <w:sz w:val="24"/>
                <w:szCs w:val="24"/>
              </w:rPr>
            </w:pPr>
            <w:r w:rsidRPr="00E55662">
              <w:rPr>
                <w:rFonts w:ascii="Times New Roman" w:hAnsi="Times New Roman" w:cs="Times New Roman"/>
                <w:bCs/>
                <w:sz w:val="24"/>
                <w:szCs w:val="24"/>
              </w:rPr>
              <w:t>Descripción: Libretas con cubiertas forradas</w:t>
            </w:r>
            <w:r>
              <w:rPr>
                <w:rFonts w:ascii="Times New Roman" w:hAnsi="Times New Roman" w:cs="Times New Roman"/>
                <w:bCs/>
                <w:sz w:val="24"/>
                <w:szCs w:val="24"/>
              </w:rPr>
              <w:t>, cinta marcadora y cierre con bandas elástica lateral, 80 hojas cuadriculadas impresas 1 tinta.</w:t>
            </w:r>
          </w:p>
          <w:p w14:paraId="406C6F78" w14:textId="77777777" w:rsidR="00E55662" w:rsidRDefault="00E55662" w:rsidP="00FA72CC">
            <w:pPr>
              <w:jc w:val="both"/>
              <w:rPr>
                <w:rFonts w:ascii="Times New Roman" w:hAnsi="Times New Roman" w:cs="Times New Roman"/>
                <w:bCs/>
                <w:sz w:val="24"/>
                <w:szCs w:val="24"/>
              </w:rPr>
            </w:pPr>
            <w:r>
              <w:rPr>
                <w:rFonts w:ascii="Times New Roman" w:hAnsi="Times New Roman" w:cs="Times New Roman"/>
                <w:bCs/>
                <w:sz w:val="24"/>
                <w:szCs w:val="24"/>
              </w:rPr>
              <w:t xml:space="preserve">Manufactura colombiana. </w:t>
            </w:r>
          </w:p>
          <w:p w14:paraId="6ABEC53D" w14:textId="77777777" w:rsidR="00E55662" w:rsidRDefault="00E55662" w:rsidP="00FA72CC">
            <w:pPr>
              <w:jc w:val="both"/>
              <w:rPr>
                <w:rFonts w:ascii="Times New Roman" w:hAnsi="Times New Roman" w:cs="Times New Roman"/>
                <w:bCs/>
                <w:sz w:val="24"/>
                <w:szCs w:val="24"/>
              </w:rPr>
            </w:pPr>
            <w:r>
              <w:rPr>
                <w:rFonts w:ascii="Times New Roman" w:hAnsi="Times New Roman" w:cs="Times New Roman"/>
                <w:bCs/>
                <w:sz w:val="24"/>
                <w:szCs w:val="24"/>
              </w:rPr>
              <w:t xml:space="preserve">Impresión: Serigrafía 1 tinta. </w:t>
            </w:r>
          </w:p>
          <w:p w14:paraId="33A1A2DB" w14:textId="77777777" w:rsidR="00F61031" w:rsidRDefault="00F61031" w:rsidP="00FA72CC">
            <w:pPr>
              <w:jc w:val="both"/>
              <w:rPr>
                <w:rFonts w:ascii="Times New Roman" w:hAnsi="Times New Roman" w:cs="Times New Roman"/>
                <w:bCs/>
                <w:sz w:val="24"/>
                <w:szCs w:val="24"/>
              </w:rPr>
            </w:pPr>
          </w:p>
          <w:p w14:paraId="60E388E6" w14:textId="613B1BF2" w:rsidR="00F61031" w:rsidRPr="00F61031" w:rsidRDefault="00F61031" w:rsidP="00FA72CC">
            <w:pPr>
              <w:jc w:val="both"/>
              <w:rPr>
                <w:rFonts w:ascii="Times New Roman" w:hAnsi="Times New Roman" w:cs="Times New Roman"/>
                <w:bCs/>
                <w:sz w:val="24"/>
                <w:szCs w:val="24"/>
              </w:rPr>
            </w:pPr>
          </w:p>
        </w:tc>
      </w:tr>
      <w:tr w:rsidR="00A843DE" w14:paraId="7A20512A" w14:textId="77777777" w:rsidTr="00A843DE">
        <w:tc>
          <w:tcPr>
            <w:tcW w:w="2411" w:type="dxa"/>
          </w:tcPr>
          <w:p w14:paraId="0B231E0B" w14:textId="0F2F3112"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lastRenderedPageBreak/>
              <w:t>Sombrillas</w:t>
            </w:r>
          </w:p>
        </w:tc>
        <w:tc>
          <w:tcPr>
            <w:tcW w:w="1701" w:type="dxa"/>
          </w:tcPr>
          <w:p w14:paraId="5D443F8C" w14:textId="71B3541C"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1E46B680" w14:textId="43BB5F8C"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50</w:t>
            </w:r>
          </w:p>
        </w:tc>
        <w:tc>
          <w:tcPr>
            <w:tcW w:w="4483" w:type="dxa"/>
          </w:tcPr>
          <w:p w14:paraId="763BDC81" w14:textId="77777777"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Descripción: paraguas de ocho cascos con apertura manual y cierre automático. </w:t>
            </w:r>
          </w:p>
          <w:p w14:paraId="2B34D719"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Marco en fibra de vidrio, costillas de acero negro y mango curvo. </w:t>
            </w:r>
          </w:p>
          <w:p w14:paraId="05B14DB3"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Gracias a su mecanismo de plegado inverso, es capaz de contener el exceso del agua. </w:t>
            </w:r>
          </w:p>
          <w:p w14:paraId="7DFE8FB0"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Material: 190 T </w:t>
            </w:r>
            <w:proofErr w:type="spellStart"/>
            <w:r w:rsidRPr="00F61031">
              <w:rPr>
                <w:rFonts w:ascii="Times New Roman" w:hAnsi="Times New Roman" w:cs="Times New Roman"/>
                <w:bCs/>
                <w:sz w:val="24"/>
                <w:szCs w:val="24"/>
              </w:rPr>
              <w:t>pongge</w:t>
            </w:r>
            <w:proofErr w:type="spellEnd"/>
            <w:r w:rsidRPr="00F61031">
              <w:rPr>
                <w:rFonts w:ascii="Times New Roman" w:hAnsi="Times New Roman" w:cs="Times New Roman"/>
                <w:bCs/>
                <w:sz w:val="24"/>
                <w:szCs w:val="24"/>
              </w:rPr>
              <w:t>. Mango de ABS.</w:t>
            </w:r>
          </w:p>
          <w:p w14:paraId="5A989BD8"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Medidas: 27pulgadas x 8 cascos. </w:t>
            </w:r>
          </w:p>
          <w:p w14:paraId="4D73A44A"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Vara: 14mm de diámetro, acabado negro. </w:t>
            </w:r>
          </w:p>
          <w:p w14:paraId="0E8545EC"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Cobertura: 22.5 pulgadas x 8 cascos. Cobertura: 104 cm. Casco: 39.5 x 53 </w:t>
            </w:r>
            <w:proofErr w:type="spellStart"/>
            <w:r w:rsidRPr="00F61031">
              <w:rPr>
                <w:rFonts w:ascii="Times New Roman" w:hAnsi="Times New Roman" w:cs="Times New Roman"/>
                <w:bCs/>
                <w:sz w:val="24"/>
                <w:szCs w:val="24"/>
              </w:rPr>
              <w:t>cms</w:t>
            </w:r>
            <w:proofErr w:type="spellEnd"/>
            <w:r w:rsidRPr="00F61031">
              <w:rPr>
                <w:rFonts w:ascii="Times New Roman" w:hAnsi="Times New Roman" w:cs="Times New Roman"/>
                <w:bCs/>
                <w:sz w:val="24"/>
                <w:szCs w:val="24"/>
              </w:rPr>
              <w:t xml:space="preserve">. </w:t>
            </w:r>
          </w:p>
          <w:p w14:paraId="19D421C5" w14:textId="6CAF213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1 tinta en Serigrafía. </w:t>
            </w:r>
          </w:p>
        </w:tc>
      </w:tr>
      <w:tr w:rsidR="00A843DE" w14:paraId="7BF86D0F" w14:textId="77777777" w:rsidTr="00A843DE">
        <w:tc>
          <w:tcPr>
            <w:tcW w:w="2411" w:type="dxa"/>
          </w:tcPr>
          <w:p w14:paraId="44D6A6DA" w14:textId="29D82C07"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USB</w:t>
            </w:r>
          </w:p>
        </w:tc>
        <w:tc>
          <w:tcPr>
            <w:tcW w:w="1701" w:type="dxa"/>
          </w:tcPr>
          <w:p w14:paraId="79CBD6ED" w14:textId="07AEBBC6"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1C014B38" w14:textId="064D5A79"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4483" w:type="dxa"/>
          </w:tcPr>
          <w:p w14:paraId="78AF6667" w14:textId="569B85E4"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16 G. Marcación Laser. </w:t>
            </w:r>
          </w:p>
        </w:tc>
      </w:tr>
      <w:tr w:rsidR="00A843DE" w14:paraId="700141D2" w14:textId="77777777" w:rsidTr="00A843DE">
        <w:tc>
          <w:tcPr>
            <w:tcW w:w="2411" w:type="dxa"/>
          </w:tcPr>
          <w:p w14:paraId="047CCB2B" w14:textId="5F051D4D"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Termos</w:t>
            </w:r>
          </w:p>
        </w:tc>
        <w:tc>
          <w:tcPr>
            <w:tcW w:w="1701" w:type="dxa"/>
          </w:tcPr>
          <w:p w14:paraId="428AE7B2" w14:textId="5566494F"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65E75E8B" w14:textId="60949AEA"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4483" w:type="dxa"/>
          </w:tcPr>
          <w:p w14:paraId="10298C96" w14:textId="77777777"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Descripción: Termo metálico doble pared, tapa rosca plástica con seguro y dosificador, incluye tapa que puede ser usada como tapa taza. </w:t>
            </w:r>
          </w:p>
          <w:p w14:paraId="007FC252"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Capacidad: 450 ml. </w:t>
            </w:r>
          </w:p>
          <w:p w14:paraId="1EDA6B04"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Material: Acero inoxidable + PP </w:t>
            </w:r>
          </w:p>
          <w:p w14:paraId="7B235AB1"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Medidas: Diámetro 7 x largo 27 cm. </w:t>
            </w:r>
          </w:p>
          <w:p w14:paraId="7822F440" w14:textId="5997751D"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Serigrafía 1 tinta. </w:t>
            </w:r>
          </w:p>
        </w:tc>
      </w:tr>
      <w:tr w:rsidR="00A843DE" w14:paraId="0986D0CA" w14:textId="77777777" w:rsidTr="00A843DE">
        <w:tc>
          <w:tcPr>
            <w:tcW w:w="2411" w:type="dxa"/>
          </w:tcPr>
          <w:p w14:paraId="4E8B0068" w14:textId="3C482D34"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Esferos Plásticos</w:t>
            </w:r>
          </w:p>
        </w:tc>
        <w:tc>
          <w:tcPr>
            <w:tcW w:w="1701" w:type="dxa"/>
          </w:tcPr>
          <w:p w14:paraId="459B752A" w14:textId="5017463F"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77EAAEDC" w14:textId="4007DD5F"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2.000</w:t>
            </w:r>
          </w:p>
        </w:tc>
        <w:tc>
          <w:tcPr>
            <w:tcW w:w="4483" w:type="dxa"/>
          </w:tcPr>
          <w:p w14:paraId="5AF18266" w14:textId="77777777" w:rsidR="00A843DE"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Tinta en </w:t>
            </w:r>
            <w:proofErr w:type="spellStart"/>
            <w:r w:rsidRPr="00F61031">
              <w:rPr>
                <w:rFonts w:ascii="Times New Roman" w:hAnsi="Times New Roman" w:cs="Times New Roman"/>
                <w:bCs/>
                <w:sz w:val="24"/>
                <w:szCs w:val="24"/>
              </w:rPr>
              <w:t>Tampografía</w:t>
            </w:r>
            <w:proofErr w:type="spellEnd"/>
            <w:r w:rsidRPr="00F61031">
              <w:rPr>
                <w:rFonts w:ascii="Times New Roman" w:hAnsi="Times New Roman" w:cs="Times New Roman"/>
                <w:bCs/>
                <w:sz w:val="24"/>
                <w:szCs w:val="24"/>
              </w:rPr>
              <w:t>.</w:t>
            </w:r>
          </w:p>
          <w:p w14:paraId="01432FA0" w14:textId="13549F59" w:rsidR="00F61031" w:rsidRPr="00F61031" w:rsidRDefault="00F61031" w:rsidP="00FA72CC">
            <w:pPr>
              <w:jc w:val="both"/>
              <w:rPr>
                <w:rFonts w:ascii="Times New Roman" w:hAnsi="Times New Roman" w:cs="Times New Roman"/>
                <w:bCs/>
                <w:sz w:val="24"/>
                <w:szCs w:val="24"/>
              </w:rPr>
            </w:pPr>
          </w:p>
        </w:tc>
      </w:tr>
      <w:tr w:rsidR="00A843DE" w14:paraId="77C3E67D" w14:textId="77777777" w:rsidTr="00A843DE">
        <w:tc>
          <w:tcPr>
            <w:tcW w:w="2411" w:type="dxa"/>
          </w:tcPr>
          <w:p w14:paraId="140489B0" w14:textId="37D8EDF4"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Apuntadores Laser</w:t>
            </w:r>
          </w:p>
        </w:tc>
        <w:tc>
          <w:tcPr>
            <w:tcW w:w="1701" w:type="dxa"/>
          </w:tcPr>
          <w:p w14:paraId="0D22DBAD" w14:textId="27EEC3F7"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0D52368F" w14:textId="08C4619A"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4483" w:type="dxa"/>
          </w:tcPr>
          <w:p w14:paraId="1428F0D8" w14:textId="77777777"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Descripción: Bolígrafo con linterna y laser, sistema de apertura Twist, incluye estuche metálico individual y tres pilas de repuesto. </w:t>
            </w:r>
          </w:p>
          <w:p w14:paraId="01AC5AC0"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Material: Metal.</w:t>
            </w:r>
          </w:p>
          <w:p w14:paraId="555CE7B1"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Medidas: 15 </w:t>
            </w:r>
            <w:proofErr w:type="spellStart"/>
            <w:r w:rsidRPr="00F61031">
              <w:rPr>
                <w:rFonts w:ascii="Times New Roman" w:hAnsi="Times New Roman" w:cs="Times New Roman"/>
                <w:bCs/>
                <w:sz w:val="24"/>
                <w:szCs w:val="24"/>
              </w:rPr>
              <w:t>cms</w:t>
            </w:r>
            <w:proofErr w:type="spellEnd"/>
          </w:p>
          <w:p w14:paraId="2603B859" w14:textId="60E5C920"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w:t>
            </w:r>
            <w:proofErr w:type="spellStart"/>
            <w:r w:rsidRPr="00F61031">
              <w:rPr>
                <w:rFonts w:ascii="Times New Roman" w:hAnsi="Times New Roman" w:cs="Times New Roman"/>
                <w:bCs/>
                <w:sz w:val="24"/>
                <w:szCs w:val="24"/>
              </w:rPr>
              <w:t>Tampografía</w:t>
            </w:r>
            <w:proofErr w:type="spellEnd"/>
            <w:r w:rsidRPr="00F61031">
              <w:rPr>
                <w:rFonts w:ascii="Times New Roman" w:hAnsi="Times New Roman" w:cs="Times New Roman"/>
                <w:bCs/>
                <w:sz w:val="24"/>
                <w:szCs w:val="24"/>
              </w:rPr>
              <w:t xml:space="preserve">, 1 tinta. </w:t>
            </w:r>
          </w:p>
        </w:tc>
      </w:tr>
      <w:tr w:rsidR="00A843DE" w14:paraId="1323D39A" w14:textId="77777777" w:rsidTr="00A843DE">
        <w:tc>
          <w:tcPr>
            <w:tcW w:w="2411" w:type="dxa"/>
          </w:tcPr>
          <w:p w14:paraId="316E3BCA" w14:textId="68315F71"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Limpiadores de pantallas y linternas</w:t>
            </w:r>
          </w:p>
        </w:tc>
        <w:tc>
          <w:tcPr>
            <w:tcW w:w="1701" w:type="dxa"/>
          </w:tcPr>
          <w:p w14:paraId="6CF885AD" w14:textId="0DE0B5D9"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152D4120" w14:textId="70E10D7C"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4483" w:type="dxa"/>
          </w:tcPr>
          <w:p w14:paraId="6F4888D3" w14:textId="77777777"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Descripción: Set plástico de </w:t>
            </w:r>
            <w:proofErr w:type="spellStart"/>
            <w:r w:rsidRPr="00F61031">
              <w:rPr>
                <w:rFonts w:ascii="Times New Roman" w:hAnsi="Times New Roman" w:cs="Times New Roman"/>
                <w:bCs/>
                <w:sz w:val="24"/>
                <w:szCs w:val="24"/>
              </w:rPr>
              <w:t>Holder</w:t>
            </w:r>
            <w:proofErr w:type="spellEnd"/>
            <w:r w:rsidRPr="00F61031">
              <w:rPr>
                <w:rFonts w:ascii="Times New Roman" w:hAnsi="Times New Roman" w:cs="Times New Roman"/>
                <w:bCs/>
                <w:sz w:val="24"/>
                <w:szCs w:val="24"/>
              </w:rPr>
              <w:t xml:space="preserve"> para el celular, limpiador de pantalla y linterna. </w:t>
            </w:r>
          </w:p>
          <w:p w14:paraId="4CB60714"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Material : ABS </w:t>
            </w:r>
          </w:p>
          <w:p w14:paraId="230D9B3D"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Medidas: 9x 2.6 x 1.7 </w:t>
            </w:r>
            <w:proofErr w:type="spellStart"/>
            <w:r w:rsidRPr="00F61031">
              <w:rPr>
                <w:rFonts w:ascii="Times New Roman" w:hAnsi="Times New Roman" w:cs="Times New Roman"/>
                <w:bCs/>
                <w:sz w:val="24"/>
                <w:szCs w:val="24"/>
              </w:rPr>
              <w:t>cms</w:t>
            </w:r>
            <w:proofErr w:type="spellEnd"/>
          </w:p>
          <w:p w14:paraId="04282519" w14:textId="19736D36"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w:t>
            </w:r>
            <w:proofErr w:type="spellStart"/>
            <w:r w:rsidRPr="00F61031">
              <w:rPr>
                <w:rFonts w:ascii="Times New Roman" w:hAnsi="Times New Roman" w:cs="Times New Roman"/>
                <w:bCs/>
                <w:sz w:val="24"/>
                <w:szCs w:val="24"/>
              </w:rPr>
              <w:t>Tampografía</w:t>
            </w:r>
            <w:proofErr w:type="spellEnd"/>
            <w:r w:rsidRPr="00F61031">
              <w:rPr>
                <w:rFonts w:ascii="Times New Roman" w:hAnsi="Times New Roman" w:cs="Times New Roman"/>
                <w:bCs/>
                <w:sz w:val="24"/>
                <w:szCs w:val="24"/>
              </w:rPr>
              <w:t xml:space="preserve"> 1 tinta.</w:t>
            </w:r>
          </w:p>
        </w:tc>
      </w:tr>
      <w:tr w:rsidR="00A843DE" w14:paraId="2DCEF952" w14:textId="77777777" w:rsidTr="00A843DE">
        <w:tc>
          <w:tcPr>
            <w:tcW w:w="2411" w:type="dxa"/>
          </w:tcPr>
          <w:p w14:paraId="6079722A" w14:textId="5C093A6A" w:rsidR="00A843DE" w:rsidRPr="00A843DE" w:rsidRDefault="00A843DE" w:rsidP="00A843DE">
            <w:pPr>
              <w:rPr>
                <w:rFonts w:ascii="Times New Roman" w:hAnsi="Times New Roman" w:cs="Times New Roman"/>
                <w:bCs/>
                <w:sz w:val="24"/>
                <w:szCs w:val="24"/>
              </w:rPr>
            </w:pPr>
            <w:r w:rsidRPr="00A843DE">
              <w:rPr>
                <w:rFonts w:ascii="Times New Roman" w:hAnsi="Times New Roman" w:cs="Times New Roman"/>
                <w:bCs/>
                <w:sz w:val="24"/>
                <w:szCs w:val="24"/>
              </w:rPr>
              <w:t>Set de escritorios</w:t>
            </w:r>
          </w:p>
        </w:tc>
        <w:tc>
          <w:tcPr>
            <w:tcW w:w="1701" w:type="dxa"/>
          </w:tcPr>
          <w:p w14:paraId="2E1DB071" w14:textId="00ACF484"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4406AA34" w14:textId="04CF4543" w:rsidR="00A843DE" w:rsidRPr="00A843DE" w:rsidRDefault="00A843DE" w:rsidP="00FA72CC">
            <w:pPr>
              <w:jc w:val="both"/>
              <w:rPr>
                <w:rFonts w:ascii="Times New Roman" w:hAnsi="Times New Roman" w:cs="Times New Roman"/>
                <w:bCs/>
                <w:sz w:val="24"/>
                <w:szCs w:val="24"/>
              </w:rPr>
            </w:pPr>
            <w:r w:rsidRPr="00A843DE">
              <w:rPr>
                <w:rFonts w:ascii="Times New Roman" w:hAnsi="Times New Roman" w:cs="Times New Roman"/>
                <w:bCs/>
                <w:sz w:val="24"/>
                <w:szCs w:val="24"/>
              </w:rPr>
              <w:t>200</w:t>
            </w:r>
          </w:p>
        </w:tc>
        <w:tc>
          <w:tcPr>
            <w:tcW w:w="4483" w:type="dxa"/>
          </w:tcPr>
          <w:p w14:paraId="0E46F97B" w14:textId="77777777" w:rsidR="00A843DE"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Descripción: Set de escritorio, contiene: Tijeras, cosedora, quita ganchos, corta cinta y repuesto de ganchos.</w:t>
            </w:r>
          </w:p>
          <w:p w14:paraId="7672D7C5"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Material: Estuche en PP + ABS</w:t>
            </w:r>
          </w:p>
          <w:p w14:paraId="5F2D99D2"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lastRenderedPageBreak/>
              <w:t>Medidas: 8 x7 x 5.4 cm</w:t>
            </w:r>
          </w:p>
          <w:p w14:paraId="4BB68D17" w14:textId="77777777" w:rsidR="00E55662" w:rsidRPr="00F61031" w:rsidRDefault="00E5566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w:t>
            </w:r>
            <w:proofErr w:type="spellStart"/>
            <w:r w:rsidRPr="00F61031">
              <w:rPr>
                <w:rFonts w:ascii="Times New Roman" w:hAnsi="Times New Roman" w:cs="Times New Roman"/>
                <w:bCs/>
                <w:sz w:val="24"/>
                <w:szCs w:val="24"/>
              </w:rPr>
              <w:t>Tampografía</w:t>
            </w:r>
            <w:proofErr w:type="spellEnd"/>
            <w:r w:rsidRPr="00F61031">
              <w:rPr>
                <w:rFonts w:ascii="Times New Roman" w:hAnsi="Times New Roman" w:cs="Times New Roman"/>
                <w:bCs/>
                <w:sz w:val="24"/>
                <w:szCs w:val="24"/>
              </w:rPr>
              <w:t xml:space="preserve"> 1 tinta. </w:t>
            </w:r>
          </w:p>
          <w:p w14:paraId="4EBC6DD9" w14:textId="0BDD8150" w:rsidR="00E55662" w:rsidRPr="00F61031" w:rsidRDefault="00E55662" w:rsidP="00FA72CC">
            <w:pPr>
              <w:jc w:val="both"/>
              <w:rPr>
                <w:rFonts w:ascii="Times New Roman" w:hAnsi="Times New Roman" w:cs="Times New Roman"/>
                <w:bCs/>
                <w:sz w:val="24"/>
                <w:szCs w:val="24"/>
              </w:rPr>
            </w:pPr>
          </w:p>
        </w:tc>
      </w:tr>
      <w:tr w:rsidR="008712C2" w14:paraId="404E35CC" w14:textId="77777777" w:rsidTr="00A843DE">
        <w:tc>
          <w:tcPr>
            <w:tcW w:w="2411" w:type="dxa"/>
          </w:tcPr>
          <w:p w14:paraId="386035A8" w14:textId="0B8E61B5" w:rsidR="008712C2" w:rsidRPr="00A843DE" w:rsidRDefault="008712C2" w:rsidP="00A843DE">
            <w:pPr>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Portadiplomas</w:t>
            </w:r>
            <w:proofErr w:type="spellEnd"/>
          </w:p>
        </w:tc>
        <w:tc>
          <w:tcPr>
            <w:tcW w:w="1701" w:type="dxa"/>
          </w:tcPr>
          <w:p w14:paraId="5DF751C2" w14:textId="70471BC4"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7408769C" w14:textId="73012530"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30</w:t>
            </w:r>
          </w:p>
        </w:tc>
        <w:tc>
          <w:tcPr>
            <w:tcW w:w="4483" w:type="dxa"/>
          </w:tcPr>
          <w:p w14:paraId="0DFC8D5D" w14:textId="77777777" w:rsidR="008712C2" w:rsidRPr="00F61031" w:rsidRDefault="008712C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Tamaño: Carta cerrado</w:t>
            </w:r>
          </w:p>
          <w:p w14:paraId="0E2C2BE8" w14:textId="77777777" w:rsidR="008712C2" w:rsidRPr="00F61031" w:rsidRDefault="008712C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Descripción: Exterior en cuero industrial, costura perimetral. Interior en Seda, bolsillo auxiliar y cuatro soportes en cinta. </w:t>
            </w:r>
            <w:proofErr w:type="spellStart"/>
            <w:r w:rsidRPr="00F61031">
              <w:rPr>
                <w:rFonts w:ascii="Times New Roman" w:hAnsi="Times New Roman" w:cs="Times New Roman"/>
                <w:bCs/>
                <w:sz w:val="24"/>
                <w:szCs w:val="24"/>
              </w:rPr>
              <w:t>Manofactura</w:t>
            </w:r>
            <w:proofErr w:type="spellEnd"/>
            <w:r w:rsidRPr="00F61031">
              <w:rPr>
                <w:rFonts w:ascii="Times New Roman" w:hAnsi="Times New Roman" w:cs="Times New Roman"/>
                <w:bCs/>
                <w:sz w:val="24"/>
                <w:szCs w:val="24"/>
              </w:rPr>
              <w:t xml:space="preserve"> Colombiana. </w:t>
            </w:r>
          </w:p>
          <w:p w14:paraId="03BB3789" w14:textId="0A5463F6" w:rsidR="008712C2" w:rsidRPr="00F61031" w:rsidRDefault="008712C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Logos repujados en caratula. </w:t>
            </w:r>
          </w:p>
        </w:tc>
      </w:tr>
      <w:tr w:rsidR="008712C2" w14:paraId="3A0D1AAB" w14:textId="77777777" w:rsidTr="00A843DE">
        <w:tc>
          <w:tcPr>
            <w:tcW w:w="2411" w:type="dxa"/>
          </w:tcPr>
          <w:p w14:paraId="0106DFE5" w14:textId="628B7B07" w:rsidR="008712C2" w:rsidRPr="00A843DE" w:rsidRDefault="008712C2" w:rsidP="00A843DE">
            <w:pPr>
              <w:rPr>
                <w:rFonts w:ascii="Times New Roman" w:hAnsi="Times New Roman" w:cs="Times New Roman"/>
                <w:bCs/>
                <w:sz w:val="24"/>
                <w:szCs w:val="24"/>
              </w:rPr>
            </w:pPr>
            <w:r>
              <w:rPr>
                <w:rFonts w:ascii="Times New Roman" w:hAnsi="Times New Roman" w:cs="Times New Roman"/>
                <w:bCs/>
                <w:sz w:val="24"/>
                <w:szCs w:val="24"/>
              </w:rPr>
              <w:t>USB</w:t>
            </w:r>
          </w:p>
        </w:tc>
        <w:tc>
          <w:tcPr>
            <w:tcW w:w="1701" w:type="dxa"/>
          </w:tcPr>
          <w:p w14:paraId="7FC80378" w14:textId="1BFBB142"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373A040A" w14:textId="21CBF22B"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125</w:t>
            </w:r>
          </w:p>
        </w:tc>
        <w:tc>
          <w:tcPr>
            <w:tcW w:w="4483" w:type="dxa"/>
          </w:tcPr>
          <w:p w14:paraId="47B9B2CC" w14:textId="717641F1" w:rsidR="008712C2" w:rsidRPr="00F61031" w:rsidRDefault="008712C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Marcación: Laser</w:t>
            </w:r>
          </w:p>
        </w:tc>
      </w:tr>
      <w:tr w:rsidR="008712C2" w14:paraId="2E945505" w14:textId="77777777" w:rsidTr="00A843DE">
        <w:tc>
          <w:tcPr>
            <w:tcW w:w="2411" w:type="dxa"/>
          </w:tcPr>
          <w:p w14:paraId="26EC323A" w14:textId="262E7201" w:rsidR="008712C2" w:rsidRPr="00A843DE" w:rsidRDefault="008712C2" w:rsidP="00A843DE">
            <w:pPr>
              <w:rPr>
                <w:rFonts w:ascii="Times New Roman" w:hAnsi="Times New Roman" w:cs="Times New Roman"/>
                <w:bCs/>
                <w:sz w:val="24"/>
                <w:szCs w:val="24"/>
              </w:rPr>
            </w:pPr>
            <w:r>
              <w:rPr>
                <w:rFonts w:ascii="Times New Roman" w:hAnsi="Times New Roman" w:cs="Times New Roman"/>
                <w:bCs/>
                <w:sz w:val="24"/>
                <w:szCs w:val="24"/>
              </w:rPr>
              <w:t>Esferos Plásticos</w:t>
            </w:r>
          </w:p>
        </w:tc>
        <w:tc>
          <w:tcPr>
            <w:tcW w:w="1701" w:type="dxa"/>
          </w:tcPr>
          <w:p w14:paraId="4E4FA673" w14:textId="5ED85825"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60B15946" w14:textId="2CBA5DBB" w:rsidR="008712C2" w:rsidRPr="00A843DE" w:rsidRDefault="008712C2" w:rsidP="00FA72CC">
            <w:pPr>
              <w:jc w:val="both"/>
              <w:rPr>
                <w:rFonts w:ascii="Times New Roman" w:hAnsi="Times New Roman" w:cs="Times New Roman"/>
                <w:bCs/>
                <w:sz w:val="24"/>
                <w:szCs w:val="24"/>
              </w:rPr>
            </w:pPr>
            <w:r>
              <w:rPr>
                <w:rFonts w:ascii="Times New Roman" w:hAnsi="Times New Roman" w:cs="Times New Roman"/>
                <w:bCs/>
                <w:sz w:val="24"/>
                <w:szCs w:val="24"/>
              </w:rPr>
              <w:t>1.000</w:t>
            </w:r>
          </w:p>
        </w:tc>
        <w:tc>
          <w:tcPr>
            <w:tcW w:w="4483" w:type="dxa"/>
          </w:tcPr>
          <w:p w14:paraId="0EBAC7EC" w14:textId="24D32F3A" w:rsidR="008712C2" w:rsidRPr="00F61031" w:rsidRDefault="008712C2" w:rsidP="00FA72CC">
            <w:pPr>
              <w:jc w:val="both"/>
              <w:rPr>
                <w:rFonts w:ascii="Times New Roman" w:hAnsi="Times New Roman" w:cs="Times New Roman"/>
                <w:bCs/>
                <w:sz w:val="24"/>
                <w:szCs w:val="24"/>
              </w:rPr>
            </w:pPr>
            <w:r w:rsidRPr="00F61031">
              <w:rPr>
                <w:rFonts w:ascii="Times New Roman" w:hAnsi="Times New Roman" w:cs="Times New Roman"/>
                <w:bCs/>
                <w:sz w:val="24"/>
                <w:szCs w:val="24"/>
              </w:rPr>
              <w:t xml:space="preserve">Marcación: 1 tinta en </w:t>
            </w:r>
            <w:proofErr w:type="spellStart"/>
            <w:r w:rsidRPr="00F61031">
              <w:rPr>
                <w:rFonts w:ascii="Times New Roman" w:hAnsi="Times New Roman" w:cs="Times New Roman"/>
                <w:bCs/>
                <w:sz w:val="24"/>
                <w:szCs w:val="24"/>
              </w:rPr>
              <w:t>tampografía</w:t>
            </w:r>
            <w:proofErr w:type="spellEnd"/>
            <w:r w:rsidRPr="00F61031">
              <w:rPr>
                <w:rFonts w:ascii="Times New Roman" w:hAnsi="Times New Roman" w:cs="Times New Roman"/>
                <w:bCs/>
                <w:sz w:val="24"/>
                <w:szCs w:val="24"/>
              </w:rPr>
              <w:t xml:space="preserve">. </w:t>
            </w:r>
          </w:p>
        </w:tc>
      </w:tr>
    </w:tbl>
    <w:p w14:paraId="1C3F4FAB" w14:textId="77777777" w:rsidR="00A843DE" w:rsidRPr="00A843DE" w:rsidRDefault="00A843DE" w:rsidP="00A843DE">
      <w:pPr>
        <w:pStyle w:val="Prrafodelista"/>
        <w:ind w:left="360"/>
        <w:jc w:val="both"/>
        <w:rPr>
          <w:rFonts w:ascii="Times New Roman" w:hAnsi="Times New Roman" w:cs="Times New Roman"/>
          <w:b/>
          <w:bCs/>
          <w:sz w:val="24"/>
          <w:szCs w:val="24"/>
        </w:rPr>
      </w:pPr>
    </w:p>
    <w:p w14:paraId="66EC7CFC" w14:textId="77777777" w:rsidR="00DE1F85"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8223" w:type="dxa"/>
        <w:tblInd w:w="-318" w:type="dxa"/>
        <w:tblLook w:val="04A0" w:firstRow="1" w:lastRow="0" w:firstColumn="1" w:lastColumn="0" w:noHBand="0" w:noVBand="1"/>
      </w:tblPr>
      <w:tblGrid>
        <w:gridCol w:w="2411"/>
        <w:gridCol w:w="1701"/>
        <w:gridCol w:w="1187"/>
        <w:gridCol w:w="1364"/>
        <w:gridCol w:w="1560"/>
      </w:tblGrid>
      <w:tr w:rsidR="00F61031" w:rsidRPr="00A843DE" w14:paraId="17DBB158" w14:textId="1C8B5212" w:rsidTr="00F61031">
        <w:tc>
          <w:tcPr>
            <w:tcW w:w="2411" w:type="dxa"/>
          </w:tcPr>
          <w:p w14:paraId="4364853A" w14:textId="77777777" w:rsidR="00F61031" w:rsidRDefault="00F61031" w:rsidP="004E4726">
            <w:pPr>
              <w:jc w:val="center"/>
              <w:rPr>
                <w:rFonts w:ascii="Times New Roman" w:hAnsi="Times New Roman" w:cs="Times New Roman"/>
                <w:b/>
                <w:bCs/>
                <w:sz w:val="18"/>
                <w:szCs w:val="24"/>
              </w:rPr>
            </w:pPr>
            <w:r w:rsidRPr="00A843DE">
              <w:rPr>
                <w:rFonts w:ascii="Times New Roman" w:hAnsi="Times New Roman" w:cs="Times New Roman"/>
                <w:b/>
                <w:bCs/>
                <w:sz w:val="18"/>
                <w:szCs w:val="24"/>
              </w:rPr>
              <w:t>NOMBRE</w:t>
            </w:r>
          </w:p>
          <w:p w14:paraId="0257ECFF" w14:textId="77777777" w:rsidR="00F61031" w:rsidRPr="00A843DE" w:rsidRDefault="00F61031" w:rsidP="004E4726">
            <w:pPr>
              <w:jc w:val="center"/>
              <w:rPr>
                <w:rFonts w:ascii="Times New Roman" w:hAnsi="Times New Roman" w:cs="Times New Roman"/>
                <w:b/>
                <w:bCs/>
                <w:sz w:val="18"/>
                <w:szCs w:val="24"/>
              </w:rPr>
            </w:pPr>
            <w:r w:rsidRPr="00A843DE">
              <w:rPr>
                <w:rFonts w:ascii="Times New Roman" w:hAnsi="Times New Roman" w:cs="Times New Roman"/>
                <w:b/>
                <w:bCs/>
                <w:sz w:val="18"/>
                <w:szCs w:val="24"/>
              </w:rPr>
              <w:t>DEL ELEMENTO</w:t>
            </w:r>
          </w:p>
        </w:tc>
        <w:tc>
          <w:tcPr>
            <w:tcW w:w="1701" w:type="dxa"/>
          </w:tcPr>
          <w:p w14:paraId="022BADD6" w14:textId="77777777" w:rsidR="00F61031" w:rsidRPr="00A843DE" w:rsidRDefault="00F61031" w:rsidP="004E4726">
            <w:pPr>
              <w:jc w:val="center"/>
              <w:rPr>
                <w:rFonts w:ascii="Times New Roman" w:hAnsi="Times New Roman" w:cs="Times New Roman"/>
                <w:b/>
                <w:bCs/>
                <w:sz w:val="18"/>
                <w:szCs w:val="24"/>
              </w:rPr>
            </w:pPr>
            <w:r w:rsidRPr="00A843DE">
              <w:rPr>
                <w:rFonts w:ascii="Times New Roman" w:hAnsi="Times New Roman" w:cs="Times New Roman"/>
                <w:b/>
                <w:bCs/>
                <w:sz w:val="18"/>
                <w:szCs w:val="24"/>
              </w:rPr>
              <w:t>UNIDAD DE MEDIDA</w:t>
            </w:r>
          </w:p>
        </w:tc>
        <w:tc>
          <w:tcPr>
            <w:tcW w:w="1187" w:type="dxa"/>
          </w:tcPr>
          <w:p w14:paraId="60B88AE3" w14:textId="77777777" w:rsidR="00F61031" w:rsidRPr="00A843DE" w:rsidRDefault="00F61031" w:rsidP="004E4726">
            <w:pPr>
              <w:jc w:val="center"/>
              <w:rPr>
                <w:rFonts w:ascii="Times New Roman" w:hAnsi="Times New Roman" w:cs="Times New Roman"/>
                <w:b/>
                <w:bCs/>
                <w:sz w:val="18"/>
                <w:szCs w:val="24"/>
              </w:rPr>
            </w:pPr>
            <w:r w:rsidRPr="00A843DE">
              <w:rPr>
                <w:rFonts w:ascii="Times New Roman" w:hAnsi="Times New Roman" w:cs="Times New Roman"/>
                <w:b/>
                <w:bCs/>
                <w:sz w:val="18"/>
                <w:szCs w:val="24"/>
              </w:rPr>
              <w:t>CANTIDAD</w:t>
            </w:r>
          </w:p>
        </w:tc>
        <w:tc>
          <w:tcPr>
            <w:tcW w:w="1364" w:type="dxa"/>
          </w:tcPr>
          <w:p w14:paraId="22B51462" w14:textId="69AB3C64" w:rsidR="00F61031" w:rsidRPr="00A843DE" w:rsidRDefault="00F61031" w:rsidP="004E4726">
            <w:pPr>
              <w:jc w:val="center"/>
              <w:rPr>
                <w:rFonts w:ascii="Times New Roman" w:hAnsi="Times New Roman" w:cs="Times New Roman"/>
                <w:b/>
                <w:bCs/>
                <w:sz w:val="18"/>
                <w:szCs w:val="24"/>
              </w:rPr>
            </w:pPr>
            <w:r>
              <w:rPr>
                <w:rFonts w:ascii="Times New Roman" w:hAnsi="Times New Roman" w:cs="Times New Roman"/>
                <w:b/>
                <w:bCs/>
                <w:sz w:val="18"/>
                <w:szCs w:val="24"/>
              </w:rPr>
              <w:t>VALOR UNITARIO</w:t>
            </w:r>
          </w:p>
        </w:tc>
        <w:tc>
          <w:tcPr>
            <w:tcW w:w="1560" w:type="dxa"/>
          </w:tcPr>
          <w:p w14:paraId="27D8394F" w14:textId="6938AD08" w:rsidR="00F61031" w:rsidRPr="00A843DE" w:rsidRDefault="00F61031" w:rsidP="004E4726">
            <w:pPr>
              <w:jc w:val="center"/>
              <w:rPr>
                <w:rFonts w:ascii="Times New Roman" w:hAnsi="Times New Roman" w:cs="Times New Roman"/>
                <w:b/>
                <w:bCs/>
                <w:sz w:val="18"/>
                <w:szCs w:val="24"/>
              </w:rPr>
            </w:pPr>
            <w:r>
              <w:rPr>
                <w:rFonts w:ascii="Times New Roman" w:hAnsi="Times New Roman" w:cs="Times New Roman"/>
                <w:b/>
                <w:bCs/>
                <w:sz w:val="18"/>
                <w:szCs w:val="24"/>
              </w:rPr>
              <w:t>VALOR TOTAL</w:t>
            </w:r>
          </w:p>
        </w:tc>
      </w:tr>
      <w:tr w:rsidR="00F61031" w:rsidRPr="00A843DE" w14:paraId="19441C30" w14:textId="77777777" w:rsidTr="006815EB">
        <w:tc>
          <w:tcPr>
            <w:tcW w:w="8223" w:type="dxa"/>
            <w:gridSpan w:val="5"/>
          </w:tcPr>
          <w:p w14:paraId="019DAEB6" w14:textId="105CBC40" w:rsidR="00F61031" w:rsidRPr="00A843DE" w:rsidRDefault="00F61031" w:rsidP="004E4726">
            <w:pPr>
              <w:jc w:val="both"/>
              <w:rPr>
                <w:rFonts w:ascii="Times New Roman" w:hAnsi="Times New Roman" w:cs="Times New Roman"/>
                <w:bCs/>
                <w:sz w:val="24"/>
                <w:szCs w:val="24"/>
              </w:rPr>
            </w:pPr>
            <w:r>
              <w:rPr>
                <w:rFonts w:ascii="Times New Roman" w:hAnsi="Times New Roman" w:cs="Times New Roman"/>
                <w:bCs/>
                <w:sz w:val="24"/>
                <w:szCs w:val="24"/>
              </w:rPr>
              <w:t>Disponibilidad No. 4675</w:t>
            </w:r>
          </w:p>
        </w:tc>
      </w:tr>
      <w:tr w:rsidR="00F61031" w:rsidRPr="00A843DE" w14:paraId="00E79884" w14:textId="2D1B4B17" w:rsidTr="00F61031">
        <w:tc>
          <w:tcPr>
            <w:tcW w:w="2411" w:type="dxa"/>
          </w:tcPr>
          <w:p w14:paraId="622F4A38"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 xml:space="preserve">Bolsos </w:t>
            </w:r>
          </w:p>
        </w:tc>
        <w:tc>
          <w:tcPr>
            <w:tcW w:w="1701" w:type="dxa"/>
          </w:tcPr>
          <w:p w14:paraId="4B3F2A99"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51520AC5"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2.000</w:t>
            </w:r>
          </w:p>
        </w:tc>
        <w:tc>
          <w:tcPr>
            <w:tcW w:w="1364" w:type="dxa"/>
          </w:tcPr>
          <w:p w14:paraId="13856E5D" w14:textId="58DC500A" w:rsidR="00F61031" w:rsidRPr="00A843DE" w:rsidRDefault="00F61031" w:rsidP="004E4726">
            <w:pPr>
              <w:jc w:val="both"/>
              <w:rPr>
                <w:rFonts w:ascii="Times New Roman" w:hAnsi="Times New Roman" w:cs="Times New Roman"/>
                <w:bCs/>
                <w:sz w:val="24"/>
                <w:szCs w:val="24"/>
              </w:rPr>
            </w:pPr>
          </w:p>
        </w:tc>
        <w:tc>
          <w:tcPr>
            <w:tcW w:w="1560" w:type="dxa"/>
          </w:tcPr>
          <w:p w14:paraId="0B1C7E76" w14:textId="77777777" w:rsidR="00F61031" w:rsidRPr="00A843DE" w:rsidRDefault="00F61031" w:rsidP="004E4726">
            <w:pPr>
              <w:jc w:val="both"/>
              <w:rPr>
                <w:rFonts w:ascii="Times New Roman" w:hAnsi="Times New Roman" w:cs="Times New Roman"/>
                <w:bCs/>
                <w:sz w:val="24"/>
                <w:szCs w:val="24"/>
              </w:rPr>
            </w:pPr>
          </w:p>
        </w:tc>
      </w:tr>
      <w:tr w:rsidR="00F61031" w:rsidRPr="00A843DE" w14:paraId="1FCAB245" w14:textId="5F2C24D2" w:rsidTr="00F61031">
        <w:tc>
          <w:tcPr>
            <w:tcW w:w="2411" w:type="dxa"/>
          </w:tcPr>
          <w:p w14:paraId="4FD2B24E"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Carpetas</w:t>
            </w:r>
          </w:p>
        </w:tc>
        <w:tc>
          <w:tcPr>
            <w:tcW w:w="1701" w:type="dxa"/>
          </w:tcPr>
          <w:p w14:paraId="610F3692"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1FAD7B59"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1.000</w:t>
            </w:r>
          </w:p>
        </w:tc>
        <w:tc>
          <w:tcPr>
            <w:tcW w:w="1364" w:type="dxa"/>
          </w:tcPr>
          <w:p w14:paraId="493F6321" w14:textId="16F76893" w:rsidR="00F61031" w:rsidRPr="00A843DE" w:rsidRDefault="00F61031" w:rsidP="004E4726">
            <w:pPr>
              <w:jc w:val="both"/>
              <w:rPr>
                <w:rFonts w:ascii="Times New Roman" w:hAnsi="Times New Roman" w:cs="Times New Roman"/>
                <w:bCs/>
                <w:sz w:val="24"/>
                <w:szCs w:val="24"/>
              </w:rPr>
            </w:pPr>
          </w:p>
        </w:tc>
        <w:tc>
          <w:tcPr>
            <w:tcW w:w="1560" w:type="dxa"/>
          </w:tcPr>
          <w:p w14:paraId="3B8D6FB8" w14:textId="77777777" w:rsidR="00F61031" w:rsidRPr="00A843DE" w:rsidRDefault="00F61031" w:rsidP="004E4726">
            <w:pPr>
              <w:jc w:val="both"/>
              <w:rPr>
                <w:rFonts w:ascii="Times New Roman" w:hAnsi="Times New Roman" w:cs="Times New Roman"/>
                <w:bCs/>
                <w:sz w:val="24"/>
                <w:szCs w:val="24"/>
              </w:rPr>
            </w:pPr>
          </w:p>
        </w:tc>
      </w:tr>
      <w:tr w:rsidR="00F61031" w14:paraId="2E8F0353" w14:textId="3C03C11B" w:rsidTr="00F61031">
        <w:tc>
          <w:tcPr>
            <w:tcW w:w="2411" w:type="dxa"/>
          </w:tcPr>
          <w:p w14:paraId="3E25CD45"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Calendarios de escritorio</w:t>
            </w:r>
          </w:p>
        </w:tc>
        <w:tc>
          <w:tcPr>
            <w:tcW w:w="1701" w:type="dxa"/>
          </w:tcPr>
          <w:p w14:paraId="4B409F7D"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09336CEF"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3.000</w:t>
            </w:r>
          </w:p>
        </w:tc>
        <w:tc>
          <w:tcPr>
            <w:tcW w:w="1364" w:type="dxa"/>
          </w:tcPr>
          <w:p w14:paraId="552CB0FF" w14:textId="77777777" w:rsidR="00F61031" w:rsidRDefault="00F61031" w:rsidP="004E4726">
            <w:pPr>
              <w:jc w:val="both"/>
              <w:rPr>
                <w:rFonts w:ascii="Times New Roman" w:hAnsi="Times New Roman" w:cs="Times New Roman"/>
                <w:b/>
                <w:bCs/>
                <w:sz w:val="24"/>
                <w:szCs w:val="24"/>
              </w:rPr>
            </w:pPr>
          </w:p>
        </w:tc>
        <w:tc>
          <w:tcPr>
            <w:tcW w:w="1560" w:type="dxa"/>
          </w:tcPr>
          <w:p w14:paraId="77140BC9" w14:textId="77777777" w:rsidR="00F61031" w:rsidRPr="00E55662" w:rsidRDefault="00F61031" w:rsidP="004E4726">
            <w:pPr>
              <w:jc w:val="both"/>
              <w:rPr>
                <w:rFonts w:ascii="Times New Roman" w:hAnsi="Times New Roman" w:cs="Times New Roman"/>
                <w:bCs/>
                <w:sz w:val="24"/>
                <w:szCs w:val="24"/>
              </w:rPr>
            </w:pPr>
          </w:p>
        </w:tc>
      </w:tr>
      <w:tr w:rsidR="00F61031" w14:paraId="02CD811D" w14:textId="57151C33" w:rsidTr="00F61031">
        <w:tc>
          <w:tcPr>
            <w:tcW w:w="2411" w:type="dxa"/>
          </w:tcPr>
          <w:p w14:paraId="3F7F5514"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Agendas</w:t>
            </w:r>
          </w:p>
        </w:tc>
        <w:tc>
          <w:tcPr>
            <w:tcW w:w="1701" w:type="dxa"/>
          </w:tcPr>
          <w:p w14:paraId="12EFB683"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113975B1"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13.500</w:t>
            </w:r>
          </w:p>
        </w:tc>
        <w:tc>
          <w:tcPr>
            <w:tcW w:w="1364" w:type="dxa"/>
          </w:tcPr>
          <w:p w14:paraId="2F985A50" w14:textId="77777777" w:rsidR="00F61031" w:rsidRDefault="00F61031" w:rsidP="004E4726">
            <w:pPr>
              <w:jc w:val="both"/>
              <w:rPr>
                <w:rFonts w:ascii="Times New Roman" w:hAnsi="Times New Roman" w:cs="Times New Roman"/>
                <w:b/>
                <w:bCs/>
                <w:sz w:val="24"/>
                <w:szCs w:val="24"/>
              </w:rPr>
            </w:pPr>
          </w:p>
        </w:tc>
        <w:tc>
          <w:tcPr>
            <w:tcW w:w="1560" w:type="dxa"/>
          </w:tcPr>
          <w:p w14:paraId="5FE7A5DE" w14:textId="77777777" w:rsidR="00F61031" w:rsidRPr="00E55662" w:rsidRDefault="00F61031" w:rsidP="004E4726">
            <w:pPr>
              <w:jc w:val="both"/>
              <w:rPr>
                <w:rFonts w:ascii="Times New Roman" w:hAnsi="Times New Roman" w:cs="Times New Roman"/>
                <w:bCs/>
                <w:sz w:val="24"/>
                <w:szCs w:val="24"/>
              </w:rPr>
            </w:pPr>
          </w:p>
        </w:tc>
      </w:tr>
      <w:tr w:rsidR="00F61031" w14:paraId="593AA9EB" w14:textId="54D33194" w:rsidTr="00F61031">
        <w:tc>
          <w:tcPr>
            <w:tcW w:w="2411" w:type="dxa"/>
          </w:tcPr>
          <w:p w14:paraId="20DEE50B"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Sombrillas</w:t>
            </w:r>
          </w:p>
        </w:tc>
        <w:tc>
          <w:tcPr>
            <w:tcW w:w="1701" w:type="dxa"/>
          </w:tcPr>
          <w:p w14:paraId="2205909F"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4A89E207"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50</w:t>
            </w:r>
          </w:p>
        </w:tc>
        <w:tc>
          <w:tcPr>
            <w:tcW w:w="1364" w:type="dxa"/>
          </w:tcPr>
          <w:p w14:paraId="07CCDCAE" w14:textId="2C739A2F" w:rsidR="00F61031" w:rsidRDefault="00F61031" w:rsidP="004E4726">
            <w:pPr>
              <w:jc w:val="both"/>
              <w:rPr>
                <w:rFonts w:ascii="Times New Roman" w:hAnsi="Times New Roman" w:cs="Times New Roman"/>
                <w:b/>
                <w:bCs/>
                <w:sz w:val="24"/>
                <w:szCs w:val="24"/>
              </w:rPr>
            </w:pPr>
          </w:p>
        </w:tc>
        <w:tc>
          <w:tcPr>
            <w:tcW w:w="1560" w:type="dxa"/>
          </w:tcPr>
          <w:p w14:paraId="4521E53D" w14:textId="77777777" w:rsidR="00F61031" w:rsidRDefault="00F61031" w:rsidP="004E4726">
            <w:pPr>
              <w:jc w:val="both"/>
              <w:rPr>
                <w:rFonts w:ascii="Times New Roman" w:hAnsi="Times New Roman" w:cs="Times New Roman"/>
                <w:b/>
                <w:bCs/>
                <w:sz w:val="24"/>
                <w:szCs w:val="24"/>
              </w:rPr>
            </w:pPr>
          </w:p>
        </w:tc>
      </w:tr>
      <w:tr w:rsidR="00F61031" w14:paraId="20D00E0A" w14:textId="40643345" w:rsidTr="00F61031">
        <w:tc>
          <w:tcPr>
            <w:tcW w:w="2411" w:type="dxa"/>
          </w:tcPr>
          <w:p w14:paraId="3A958ABE"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USB</w:t>
            </w:r>
          </w:p>
        </w:tc>
        <w:tc>
          <w:tcPr>
            <w:tcW w:w="1701" w:type="dxa"/>
          </w:tcPr>
          <w:p w14:paraId="15F863DB"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751B9150"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1364" w:type="dxa"/>
          </w:tcPr>
          <w:p w14:paraId="3DA29237" w14:textId="69EEBB30" w:rsidR="00F61031" w:rsidRDefault="00F61031" w:rsidP="004E4726">
            <w:pPr>
              <w:jc w:val="both"/>
              <w:rPr>
                <w:rFonts w:ascii="Times New Roman" w:hAnsi="Times New Roman" w:cs="Times New Roman"/>
                <w:b/>
                <w:bCs/>
                <w:sz w:val="24"/>
                <w:szCs w:val="24"/>
              </w:rPr>
            </w:pPr>
          </w:p>
        </w:tc>
        <w:tc>
          <w:tcPr>
            <w:tcW w:w="1560" w:type="dxa"/>
          </w:tcPr>
          <w:p w14:paraId="5F0FBD4C" w14:textId="77777777" w:rsidR="00F61031" w:rsidRDefault="00F61031" w:rsidP="004E4726">
            <w:pPr>
              <w:jc w:val="both"/>
              <w:rPr>
                <w:rFonts w:ascii="Times New Roman" w:hAnsi="Times New Roman" w:cs="Times New Roman"/>
                <w:b/>
                <w:bCs/>
                <w:sz w:val="24"/>
                <w:szCs w:val="24"/>
              </w:rPr>
            </w:pPr>
          </w:p>
        </w:tc>
      </w:tr>
      <w:tr w:rsidR="00F61031" w14:paraId="60AEAAB4" w14:textId="79DE07A3" w:rsidTr="00F61031">
        <w:tc>
          <w:tcPr>
            <w:tcW w:w="2411" w:type="dxa"/>
          </w:tcPr>
          <w:p w14:paraId="68B7691A"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Termos</w:t>
            </w:r>
          </w:p>
        </w:tc>
        <w:tc>
          <w:tcPr>
            <w:tcW w:w="1701" w:type="dxa"/>
          </w:tcPr>
          <w:p w14:paraId="5F47F19F"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660D3F2B"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1364" w:type="dxa"/>
          </w:tcPr>
          <w:p w14:paraId="3DAE3EDE" w14:textId="06901089" w:rsidR="00F61031" w:rsidRDefault="00F61031" w:rsidP="004E4726">
            <w:pPr>
              <w:jc w:val="both"/>
              <w:rPr>
                <w:rFonts w:ascii="Times New Roman" w:hAnsi="Times New Roman" w:cs="Times New Roman"/>
                <w:b/>
                <w:bCs/>
                <w:sz w:val="24"/>
                <w:szCs w:val="24"/>
              </w:rPr>
            </w:pPr>
          </w:p>
        </w:tc>
        <w:tc>
          <w:tcPr>
            <w:tcW w:w="1560" w:type="dxa"/>
          </w:tcPr>
          <w:p w14:paraId="55D80228" w14:textId="77777777" w:rsidR="00F61031" w:rsidRDefault="00F61031" w:rsidP="004E4726">
            <w:pPr>
              <w:jc w:val="both"/>
              <w:rPr>
                <w:rFonts w:ascii="Times New Roman" w:hAnsi="Times New Roman" w:cs="Times New Roman"/>
                <w:b/>
                <w:bCs/>
                <w:sz w:val="24"/>
                <w:szCs w:val="24"/>
              </w:rPr>
            </w:pPr>
          </w:p>
        </w:tc>
      </w:tr>
      <w:tr w:rsidR="00F61031" w14:paraId="22F3B9F7" w14:textId="5AD7A1CE" w:rsidTr="00F61031">
        <w:tc>
          <w:tcPr>
            <w:tcW w:w="2411" w:type="dxa"/>
          </w:tcPr>
          <w:p w14:paraId="27D7B65A"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Esferos Plásticos</w:t>
            </w:r>
          </w:p>
        </w:tc>
        <w:tc>
          <w:tcPr>
            <w:tcW w:w="1701" w:type="dxa"/>
          </w:tcPr>
          <w:p w14:paraId="197B50F2"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2ADD1ADF"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2.000</w:t>
            </w:r>
          </w:p>
        </w:tc>
        <w:tc>
          <w:tcPr>
            <w:tcW w:w="1364" w:type="dxa"/>
          </w:tcPr>
          <w:p w14:paraId="7F5CB75F" w14:textId="5FD7010E" w:rsidR="00F61031" w:rsidRDefault="00F61031" w:rsidP="004E4726">
            <w:pPr>
              <w:jc w:val="both"/>
              <w:rPr>
                <w:rFonts w:ascii="Times New Roman" w:hAnsi="Times New Roman" w:cs="Times New Roman"/>
                <w:b/>
                <w:bCs/>
                <w:sz w:val="24"/>
                <w:szCs w:val="24"/>
              </w:rPr>
            </w:pPr>
          </w:p>
        </w:tc>
        <w:tc>
          <w:tcPr>
            <w:tcW w:w="1560" w:type="dxa"/>
          </w:tcPr>
          <w:p w14:paraId="1D673D8B" w14:textId="77777777" w:rsidR="00F61031" w:rsidRDefault="00F61031" w:rsidP="004E4726">
            <w:pPr>
              <w:jc w:val="both"/>
              <w:rPr>
                <w:rFonts w:ascii="Times New Roman" w:hAnsi="Times New Roman" w:cs="Times New Roman"/>
                <w:b/>
                <w:bCs/>
                <w:sz w:val="24"/>
                <w:szCs w:val="24"/>
              </w:rPr>
            </w:pPr>
          </w:p>
        </w:tc>
      </w:tr>
      <w:tr w:rsidR="00F61031" w14:paraId="282BBB44" w14:textId="1CB0D1F1" w:rsidTr="00F61031">
        <w:tc>
          <w:tcPr>
            <w:tcW w:w="2411" w:type="dxa"/>
          </w:tcPr>
          <w:p w14:paraId="7B31F558"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Apuntadores Laser</w:t>
            </w:r>
          </w:p>
        </w:tc>
        <w:tc>
          <w:tcPr>
            <w:tcW w:w="1701" w:type="dxa"/>
          </w:tcPr>
          <w:p w14:paraId="469E2F26"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3D839A26"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1364" w:type="dxa"/>
          </w:tcPr>
          <w:p w14:paraId="5F0D9C22" w14:textId="56505325" w:rsidR="00F61031" w:rsidRDefault="00F61031" w:rsidP="004E4726">
            <w:pPr>
              <w:jc w:val="both"/>
              <w:rPr>
                <w:rFonts w:ascii="Times New Roman" w:hAnsi="Times New Roman" w:cs="Times New Roman"/>
                <w:b/>
                <w:bCs/>
                <w:sz w:val="24"/>
                <w:szCs w:val="24"/>
              </w:rPr>
            </w:pPr>
          </w:p>
        </w:tc>
        <w:tc>
          <w:tcPr>
            <w:tcW w:w="1560" w:type="dxa"/>
          </w:tcPr>
          <w:p w14:paraId="4672D93A" w14:textId="77777777" w:rsidR="00F61031" w:rsidRDefault="00F61031" w:rsidP="004E4726">
            <w:pPr>
              <w:jc w:val="both"/>
              <w:rPr>
                <w:rFonts w:ascii="Times New Roman" w:hAnsi="Times New Roman" w:cs="Times New Roman"/>
                <w:b/>
                <w:bCs/>
                <w:sz w:val="24"/>
                <w:szCs w:val="24"/>
              </w:rPr>
            </w:pPr>
          </w:p>
        </w:tc>
      </w:tr>
      <w:tr w:rsidR="00F61031" w14:paraId="3654B695" w14:textId="3F045545" w:rsidTr="00F61031">
        <w:tc>
          <w:tcPr>
            <w:tcW w:w="2411" w:type="dxa"/>
          </w:tcPr>
          <w:p w14:paraId="30BBDD4C"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Limpiadores de pantallas y linternas</w:t>
            </w:r>
          </w:p>
        </w:tc>
        <w:tc>
          <w:tcPr>
            <w:tcW w:w="1701" w:type="dxa"/>
          </w:tcPr>
          <w:p w14:paraId="32256BED"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60AA293B"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100</w:t>
            </w:r>
          </w:p>
        </w:tc>
        <w:tc>
          <w:tcPr>
            <w:tcW w:w="1364" w:type="dxa"/>
          </w:tcPr>
          <w:p w14:paraId="509D1C55" w14:textId="6292A335" w:rsidR="00F61031" w:rsidRDefault="00F61031" w:rsidP="004E4726">
            <w:pPr>
              <w:jc w:val="both"/>
              <w:rPr>
                <w:rFonts w:ascii="Times New Roman" w:hAnsi="Times New Roman" w:cs="Times New Roman"/>
                <w:b/>
                <w:bCs/>
                <w:sz w:val="24"/>
                <w:szCs w:val="24"/>
              </w:rPr>
            </w:pPr>
          </w:p>
        </w:tc>
        <w:tc>
          <w:tcPr>
            <w:tcW w:w="1560" w:type="dxa"/>
          </w:tcPr>
          <w:p w14:paraId="244811AF" w14:textId="77777777" w:rsidR="00F61031" w:rsidRDefault="00F61031" w:rsidP="004E4726">
            <w:pPr>
              <w:jc w:val="both"/>
              <w:rPr>
                <w:rFonts w:ascii="Times New Roman" w:hAnsi="Times New Roman" w:cs="Times New Roman"/>
                <w:b/>
                <w:bCs/>
                <w:sz w:val="24"/>
                <w:szCs w:val="24"/>
              </w:rPr>
            </w:pPr>
          </w:p>
        </w:tc>
      </w:tr>
      <w:tr w:rsidR="00F61031" w14:paraId="330403A9" w14:textId="7BDB2356" w:rsidTr="00F61031">
        <w:tc>
          <w:tcPr>
            <w:tcW w:w="2411" w:type="dxa"/>
          </w:tcPr>
          <w:p w14:paraId="6AED3377" w14:textId="77777777" w:rsidR="00F61031" w:rsidRPr="00A843DE" w:rsidRDefault="00F61031" w:rsidP="004E4726">
            <w:pPr>
              <w:rPr>
                <w:rFonts w:ascii="Times New Roman" w:hAnsi="Times New Roman" w:cs="Times New Roman"/>
                <w:bCs/>
                <w:sz w:val="24"/>
                <w:szCs w:val="24"/>
              </w:rPr>
            </w:pPr>
            <w:r w:rsidRPr="00A843DE">
              <w:rPr>
                <w:rFonts w:ascii="Times New Roman" w:hAnsi="Times New Roman" w:cs="Times New Roman"/>
                <w:bCs/>
                <w:sz w:val="24"/>
                <w:szCs w:val="24"/>
              </w:rPr>
              <w:t>Set de escritorios</w:t>
            </w:r>
          </w:p>
        </w:tc>
        <w:tc>
          <w:tcPr>
            <w:tcW w:w="1701" w:type="dxa"/>
          </w:tcPr>
          <w:p w14:paraId="28DC450F"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Unidad</w:t>
            </w:r>
          </w:p>
        </w:tc>
        <w:tc>
          <w:tcPr>
            <w:tcW w:w="1187" w:type="dxa"/>
          </w:tcPr>
          <w:p w14:paraId="2552086C" w14:textId="77777777" w:rsidR="00F61031" w:rsidRPr="00A843DE" w:rsidRDefault="00F61031" w:rsidP="004E4726">
            <w:pPr>
              <w:jc w:val="both"/>
              <w:rPr>
                <w:rFonts w:ascii="Times New Roman" w:hAnsi="Times New Roman" w:cs="Times New Roman"/>
                <w:bCs/>
                <w:sz w:val="24"/>
                <w:szCs w:val="24"/>
              </w:rPr>
            </w:pPr>
            <w:r w:rsidRPr="00A843DE">
              <w:rPr>
                <w:rFonts w:ascii="Times New Roman" w:hAnsi="Times New Roman" w:cs="Times New Roman"/>
                <w:bCs/>
                <w:sz w:val="24"/>
                <w:szCs w:val="24"/>
              </w:rPr>
              <w:t>200</w:t>
            </w:r>
          </w:p>
        </w:tc>
        <w:tc>
          <w:tcPr>
            <w:tcW w:w="1364" w:type="dxa"/>
          </w:tcPr>
          <w:p w14:paraId="753951CC" w14:textId="77777777" w:rsidR="00F61031" w:rsidRDefault="00F61031" w:rsidP="004E4726">
            <w:pPr>
              <w:jc w:val="both"/>
              <w:rPr>
                <w:rFonts w:ascii="Times New Roman" w:hAnsi="Times New Roman" w:cs="Times New Roman"/>
                <w:b/>
                <w:bCs/>
                <w:sz w:val="24"/>
                <w:szCs w:val="24"/>
              </w:rPr>
            </w:pPr>
          </w:p>
        </w:tc>
        <w:tc>
          <w:tcPr>
            <w:tcW w:w="1560" w:type="dxa"/>
          </w:tcPr>
          <w:p w14:paraId="20E7A65C" w14:textId="77777777" w:rsidR="00F61031" w:rsidRDefault="00F61031" w:rsidP="004E4726">
            <w:pPr>
              <w:jc w:val="both"/>
              <w:rPr>
                <w:rFonts w:ascii="Times New Roman" w:hAnsi="Times New Roman" w:cs="Times New Roman"/>
                <w:b/>
                <w:bCs/>
                <w:sz w:val="24"/>
                <w:szCs w:val="24"/>
              </w:rPr>
            </w:pPr>
          </w:p>
        </w:tc>
      </w:tr>
      <w:tr w:rsidR="00F61031" w14:paraId="78123637" w14:textId="77777777" w:rsidTr="00EA097D">
        <w:tc>
          <w:tcPr>
            <w:tcW w:w="8223" w:type="dxa"/>
            <w:gridSpan w:val="5"/>
          </w:tcPr>
          <w:p w14:paraId="71482722" w14:textId="3B2AD019" w:rsidR="00F61031" w:rsidRDefault="00F61031" w:rsidP="004E4726">
            <w:pPr>
              <w:jc w:val="both"/>
              <w:rPr>
                <w:rFonts w:ascii="Times New Roman" w:hAnsi="Times New Roman" w:cs="Times New Roman"/>
                <w:b/>
                <w:bCs/>
                <w:sz w:val="24"/>
                <w:szCs w:val="24"/>
              </w:rPr>
            </w:pPr>
            <w:r>
              <w:rPr>
                <w:rFonts w:ascii="Times New Roman" w:hAnsi="Times New Roman" w:cs="Times New Roman"/>
                <w:bCs/>
                <w:sz w:val="24"/>
                <w:szCs w:val="24"/>
              </w:rPr>
              <w:t>Disponibilidad No. 4674</w:t>
            </w:r>
          </w:p>
        </w:tc>
      </w:tr>
      <w:tr w:rsidR="00F61031" w14:paraId="62B91324" w14:textId="77777777" w:rsidTr="00360648">
        <w:tc>
          <w:tcPr>
            <w:tcW w:w="2411" w:type="dxa"/>
          </w:tcPr>
          <w:p w14:paraId="77C5B4C0" w14:textId="77777777" w:rsidR="00F61031" w:rsidRPr="00A843DE" w:rsidRDefault="00F61031" w:rsidP="00360648">
            <w:pPr>
              <w:rPr>
                <w:rFonts w:ascii="Times New Roman" w:hAnsi="Times New Roman" w:cs="Times New Roman"/>
                <w:bCs/>
                <w:sz w:val="24"/>
                <w:szCs w:val="24"/>
              </w:rPr>
            </w:pPr>
            <w:proofErr w:type="spellStart"/>
            <w:r>
              <w:rPr>
                <w:rFonts w:ascii="Times New Roman" w:hAnsi="Times New Roman" w:cs="Times New Roman"/>
                <w:bCs/>
                <w:sz w:val="24"/>
                <w:szCs w:val="24"/>
              </w:rPr>
              <w:t>Portadiplomas</w:t>
            </w:r>
            <w:proofErr w:type="spellEnd"/>
          </w:p>
        </w:tc>
        <w:tc>
          <w:tcPr>
            <w:tcW w:w="1701" w:type="dxa"/>
          </w:tcPr>
          <w:p w14:paraId="76B41AF7" w14:textId="77777777" w:rsidR="00F61031" w:rsidRPr="00A843DE" w:rsidRDefault="00F61031" w:rsidP="00360648">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767B6140" w14:textId="77777777" w:rsidR="00F61031" w:rsidRPr="00A843DE" w:rsidRDefault="00F61031" w:rsidP="00360648">
            <w:pPr>
              <w:jc w:val="both"/>
              <w:rPr>
                <w:rFonts w:ascii="Times New Roman" w:hAnsi="Times New Roman" w:cs="Times New Roman"/>
                <w:bCs/>
                <w:sz w:val="24"/>
                <w:szCs w:val="24"/>
              </w:rPr>
            </w:pPr>
            <w:r>
              <w:rPr>
                <w:rFonts w:ascii="Times New Roman" w:hAnsi="Times New Roman" w:cs="Times New Roman"/>
                <w:bCs/>
                <w:sz w:val="24"/>
                <w:szCs w:val="24"/>
              </w:rPr>
              <w:t>30</w:t>
            </w:r>
          </w:p>
        </w:tc>
        <w:tc>
          <w:tcPr>
            <w:tcW w:w="1364" w:type="dxa"/>
          </w:tcPr>
          <w:p w14:paraId="764EC743" w14:textId="77777777" w:rsidR="00F61031" w:rsidRDefault="00F61031" w:rsidP="00360648">
            <w:pPr>
              <w:jc w:val="both"/>
              <w:rPr>
                <w:rFonts w:ascii="Times New Roman" w:hAnsi="Times New Roman" w:cs="Times New Roman"/>
                <w:b/>
                <w:bCs/>
                <w:sz w:val="24"/>
                <w:szCs w:val="24"/>
              </w:rPr>
            </w:pPr>
          </w:p>
        </w:tc>
        <w:tc>
          <w:tcPr>
            <w:tcW w:w="1560" w:type="dxa"/>
          </w:tcPr>
          <w:p w14:paraId="473F4EA6" w14:textId="77777777" w:rsidR="00F61031" w:rsidRDefault="00F61031" w:rsidP="00360648">
            <w:pPr>
              <w:jc w:val="both"/>
              <w:rPr>
                <w:rFonts w:ascii="Times New Roman" w:hAnsi="Times New Roman" w:cs="Times New Roman"/>
                <w:b/>
                <w:bCs/>
                <w:sz w:val="24"/>
                <w:szCs w:val="24"/>
              </w:rPr>
            </w:pPr>
          </w:p>
        </w:tc>
      </w:tr>
      <w:tr w:rsidR="00F61031" w14:paraId="268B9C46" w14:textId="7844F3FF" w:rsidTr="00F61031">
        <w:tc>
          <w:tcPr>
            <w:tcW w:w="2411" w:type="dxa"/>
          </w:tcPr>
          <w:p w14:paraId="142BFCD4" w14:textId="77777777" w:rsidR="00F61031" w:rsidRPr="00A843DE" w:rsidRDefault="00F61031" w:rsidP="004E4726">
            <w:pPr>
              <w:rPr>
                <w:rFonts w:ascii="Times New Roman" w:hAnsi="Times New Roman" w:cs="Times New Roman"/>
                <w:bCs/>
                <w:sz w:val="24"/>
                <w:szCs w:val="24"/>
              </w:rPr>
            </w:pPr>
            <w:r>
              <w:rPr>
                <w:rFonts w:ascii="Times New Roman" w:hAnsi="Times New Roman" w:cs="Times New Roman"/>
                <w:bCs/>
                <w:sz w:val="24"/>
                <w:szCs w:val="24"/>
              </w:rPr>
              <w:t>USB</w:t>
            </w:r>
          </w:p>
        </w:tc>
        <w:tc>
          <w:tcPr>
            <w:tcW w:w="1701" w:type="dxa"/>
          </w:tcPr>
          <w:p w14:paraId="768F084F" w14:textId="77777777" w:rsidR="00F61031" w:rsidRPr="00A843DE" w:rsidRDefault="00F61031" w:rsidP="004E4726">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683EC0D9" w14:textId="77777777" w:rsidR="00F61031" w:rsidRPr="00A843DE" w:rsidRDefault="00F61031" w:rsidP="004E4726">
            <w:pPr>
              <w:jc w:val="both"/>
              <w:rPr>
                <w:rFonts w:ascii="Times New Roman" w:hAnsi="Times New Roman" w:cs="Times New Roman"/>
                <w:bCs/>
                <w:sz w:val="24"/>
                <w:szCs w:val="24"/>
              </w:rPr>
            </w:pPr>
            <w:r>
              <w:rPr>
                <w:rFonts w:ascii="Times New Roman" w:hAnsi="Times New Roman" w:cs="Times New Roman"/>
                <w:bCs/>
                <w:sz w:val="24"/>
                <w:szCs w:val="24"/>
              </w:rPr>
              <w:t>125</w:t>
            </w:r>
          </w:p>
        </w:tc>
        <w:tc>
          <w:tcPr>
            <w:tcW w:w="1364" w:type="dxa"/>
          </w:tcPr>
          <w:p w14:paraId="4A79324D" w14:textId="4E586BF3" w:rsidR="00F61031" w:rsidRDefault="00F61031" w:rsidP="004E4726">
            <w:pPr>
              <w:jc w:val="both"/>
              <w:rPr>
                <w:rFonts w:ascii="Times New Roman" w:hAnsi="Times New Roman" w:cs="Times New Roman"/>
                <w:b/>
                <w:bCs/>
                <w:sz w:val="24"/>
                <w:szCs w:val="24"/>
              </w:rPr>
            </w:pPr>
          </w:p>
        </w:tc>
        <w:tc>
          <w:tcPr>
            <w:tcW w:w="1560" w:type="dxa"/>
          </w:tcPr>
          <w:p w14:paraId="08516797" w14:textId="77777777" w:rsidR="00F61031" w:rsidRDefault="00F61031" w:rsidP="004E4726">
            <w:pPr>
              <w:jc w:val="both"/>
              <w:rPr>
                <w:rFonts w:ascii="Times New Roman" w:hAnsi="Times New Roman" w:cs="Times New Roman"/>
                <w:b/>
                <w:bCs/>
                <w:sz w:val="24"/>
                <w:szCs w:val="24"/>
              </w:rPr>
            </w:pPr>
          </w:p>
        </w:tc>
      </w:tr>
      <w:tr w:rsidR="00F61031" w14:paraId="512B6F82" w14:textId="35FFB956" w:rsidTr="00F61031">
        <w:tc>
          <w:tcPr>
            <w:tcW w:w="2411" w:type="dxa"/>
          </w:tcPr>
          <w:p w14:paraId="54F6FD46" w14:textId="77777777" w:rsidR="00F61031" w:rsidRPr="00A843DE" w:rsidRDefault="00F61031" w:rsidP="004E4726">
            <w:pPr>
              <w:rPr>
                <w:rFonts w:ascii="Times New Roman" w:hAnsi="Times New Roman" w:cs="Times New Roman"/>
                <w:bCs/>
                <w:sz w:val="24"/>
                <w:szCs w:val="24"/>
              </w:rPr>
            </w:pPr>
            <w:r>
              <w:rPr>
                <w:rFonts w:ascii="Times New Roman" w:hAnsi="Times New Roman" w:cs="Times New Roman"/>
                <w:bCs/>
                <w:sz w:val="24"/>
                <w:szCs w:val="24"/>
              </w:rPr>
              <w:t>Esferos Plásticos</w:t>
            </w:r>
          </w:p>
        </w:tc>
        <w:tc>
          <w:tcPr>
            <w:tcW w:w="1701" w:type="dxa"/>
          </w:tcPr>
          <w:p w14:paraId="225F4A16" w14:textId="77777777" w:rsidR="00F61031" w:rsidRPr="00A843DE" w:rsidRDefault="00F61031" w:rsidP="004E4726">
            <w:pPr>
              <w:jc w:val="both"/>
              <w:rPr>
                <w:rFonts w:ascii="Times New Roman" w:hAnsi="Times New Roman" w:cs="Times New Roman"/>
                <w:bCs/>
                <w:sz w:val="24"/>
                <w:szCs w:val="24"/>
              </w:rPr>
            </w:pPr>
            <w:r>
              <w:rPr>
                <w:rFonts w:ascii="Times New Roman" w:hAnsi="Times New Roman" w:cs="Times New Roman"/>
                <w:bCs/>
                <w:sz w:val="24"/>
                <w:szCs w:val="24"/>
              </w:rPr>
              <w:t>Unidad</w:t>
            </w:r>
          </w:p>
        </w:tc>
        <w:tc>
          <w:tcPr>
            <w:tcW w:w="1187" w:type="dxa"/>
          </w:tcPr>
          <w:p w14:paraId="3CA9F7CC" w14:textId="77777777" w:rsidR="00F61031" w:rsidRPr="00A843DE" w:rsidRDefault="00F61031" w:rsidP="004E4726">
            <w:pPr>
              <w:jc w:val="both"/>
              <w:rPr>
                <w:rFonts w:ascii="Times New Roman" w:hAnsi="Times New Roman" w:cs="Times New Roman"/>
                <w:bCs/>
                <w:sz w:val="24"/>
                <w:szCs w:val="24"/>
              </w:rPr>
            </w:pPr>
            <w:r>
              <w:rPr>
                <w:rFonts w:ascii="Times New Roman" w:hAnsi="Times New Roman" w:cs="Times New Roman"/>
                <w:bCs/>
                <w:sz w:val="24"/>
                <w:szCs w:val="24"/>
              </w:rPr>
              <w:t>1.000</w:t>
            </w:r>
          </w:p>
        </w:tc>
        <w:tc>
          <w:tcPr>
            <w:tcW w:w="1364" w:type="dxa"/>
          </w:tcPr>
          <w:p w14:paraId="5F9423BA" w14:textId="3132170E" w:rsidR="00F61031" w:rsidRDefault="00F61031" w:rsidP="004E4726">
            <w:pPr>
              <w:jc w:val="both"/>
              <w:rPr>
                <w:rFonts w:ascii="Times New Roman" w:hAnsi="Times New Roman" w:cs="Times New Roman"/>
                <w:b/>
                <w:bCs/>
                <w:sz w:val="24"/>
                <w:szCs w:val="24"/>
              </w:rPr>
            </w:pPr>
          </w:p>
        </w:tc>
        <w:tc>
          <w:tcPr>
            <w:tcW w:w="1560" w:type="dxa"/>
          </w:tcPr>
          <w:p w14:paraId="2E75FBE6" w14:textId="77777777" w:rsidR="00F61031" w:rsidRDefault="00F61031" w:rsidP="004E4726">
            <w:pPr>
              <w:jc w:val="both"/>
              <w:rPr>
                <w:rFonts w:ascii="Times New Roman" w:hAnsi="Times New Roman" w:cs="Times New Roman"/>
                <w:b/>
                <w:bCs/>
                <w:sz w:val="24"/>
                <w:szCs w:val="24"/>
              </w:rPr>
            </w:pPr>
          </w:p>
        </w:tc>
      </w:tr>
      <w:tr w:rsidR="00F61031" w14:paraId="12A2C05F" w14:textId="77777777" w:rsidTr="00CC682F">
        <w:tc>
          <w:tcPr>
            <w:tcW w:w="6663" w:type="dxa"/>
            <w:gridSpan w:val="4"/>
          </w:tcPr>
          <w:p w14:paraId="2CF32CE3" w14:textId="5BF5928E" w:rsidR="00F61031" w:rsidRPr="00F61031" w:rsidRDefault="00F61031" w:rsidP="00F61031">
            <w:pPr>
              <w:jc w:val="right"/>
              <w:rPr>
                <w:rFonts w:ascii="Times New Roman" w:hAnsi="Times New Roman" w:cs="Times New Roman"/>
                <w:b/>
                <w:bCs/>
                <w:sz w:val="24"/>
                <w:szCs w:val="24"/>
              </w:rPr>
            </w:pPr>
            <w:r w:rsidRPr="00F61031">
              <w:rPr>
                <w:rFonts w:ascii="Times New Roman" w:hAnsi="Times New Roman" w:cs="Times New Roman"/>
                <w:b/>
                <w:bCs/>
                <w:sz w:val="24"/>
                <w:szCs w:val="24"/>
              </w:rPr>
              <w:t>SUBTOTAL</w:t>
            </w:r>
          </w:p>
        </w:tc>
        <w:tc>
          <w:tcPr>
            <w:tcW w:w="1560" w:type="dxa"/>
          </w:tcPr>
          <w:p w14:paraId="080DC09B" w14:textId="77777777" w:rsidR="00F61031" w:rsidRDefault="00F61031" w:rsidP="004E4726">
            <w:pPr>
              <w:jc w:val="both"/>
              <w:rPr>
                <w:rFonts w:ascii="Times New Roman" w:hAnsi="Times New Roman" w:cs="Times New Roman"/>
                <w:b/>
                <w:bCs/>
                <w:sz w:val="24"/>
                <w:szCs w:val="24"/>
              </w:rPr>
            </w:pPr>
          </w:p>
        </w:tc>
      </w:tr>
      <w:tr w:rsidR="00F61031" w14:paraId="7B6E1315" w14:textId="77777777" w:rsidTr="00945E42">
        <w:tc>
          <w:tcPr>
            <w:tcW w:w="6663" w:type="dxa"/>
            <w:gridSpan w:val="4"/>
          </w:tcPr>
          <w:p w14:paraId="2B0D9DB9" w14:textId="6666E0C7" w:rsidR="00F61031" w:rsidRPr="00F61031" w:rsidRDefault="00F61031" w:rsidP="00F61031">
            <w:pPr>
              <w:jc w:val="right"/>
              <w:rPr>
                <w:rFonts w:ascii="Times New Roman" w:hAnsi="Times New Roman" w:cs="Times New Roman"/>
                <w:b/>
                <w:bCs/>
                <w:sz w:val="24"/>
                <w:szCs w:val="24"/>
              </w:rPr>
            </w:pPr>
            <w:r w:rsidRPr="00F61031">
              <w:rPr>
                <w:rFonts w:ascii="Times New Roman" w:hAnsi="Times New Roman" w:cs="Times New Roman"/>
                <w:b/>
                <w:bCs/>
                <w:sz w:val="24"/>
                <w:szCs w:val="24"/>
              </w:rPr>
              <w:t>APLICA IVA</w:t>
            </w:r>
          </w:p>
        </w:tc>
        <w:tc>
          <w:tcPr>
            <w:tcW w:w="1560" w:type="dxa"/>
          </w:tcPr>
          <w:p w14:paraId="446896CD" w14:textId="77777777" w:rsidR="00F61031" w:rsidRDefault="00F61031" w:rsidP="004E4726">
            <w:pPr>
              <w:jc w:val="both"/>
              <w:rPr>
                <w:rFonts w:ascii="Times New Roman" w:hAnsi="Times New Roman" w:cs="Times New Roman"/>
                <w:b/>
                <w:bCs/>
                <w:sz w:val="24"/>
                <w:szCs w:val="24"/>
              </w:rPr>
            </w:pPr>
          </w:p>
        </w:tc>
      </w:tr>
      <w:tr w:rsidR="00F61031" w14:paraId="6815EC20" w14:textId="77777777" w:rsidTr="001E7A66">
        <w:tc>
          <w:tcPr>
            <w:tcW w:w="6663" w:type="dxa"/>
            <w:gridSpan w:val="4"/>
          </w:tcPr>
          <w:p w14:paraId="05D00641" w14:textId="79FEE4B3" w:rsidR="00F61031" w:rsidRPr="00F61031" w:rsidRDefault="00F61031" w:rsidP="00F61031">
            <w:pPr>
              <w:jc w:val="right"/>
              <w:rPr>
                <w:rFonts w:ascii="Times New Roman" w:hAnsi="Times New Roman" w:cs="Times New Roman"/>
                <w:b/>
                <w:bCs/>
                <w:sz w:val="24"/>
                <w:szCs w:val="24"/>
              </w:rPr>
            </w:pPr>
            <w:r w:rsidRPr="00F61031">
              <w:rPr>
                <w:rFonts w:ascii="Times New Roman" w:hAnsi="Times New Roman" w:cs="Times New Roman"/>
                <w:b/>
                <w:bCs/>
                <w:sz w:val="24"/>
                <w:szCs w:val="24"/>
              </w:rPr>
              <w:t>TOTAL</w:t>
            </w:r>
          </w:p>
        </w:tc>
        <w:tc>
          <w:tcPr>
            <w:tcW w:w="1560" w:type="dxa"/>
          </w:tcPr>
          <w:p w14:paraId="188CAEAD" w14:textId="77777777" w:rsidR="00F61031" w:rsidRDefault="00F61031" w:rsidP="004E4726">
            <w:pPr>
              <w:jc w:val="both"/>
              <w:rPr>
                <w:rFonts w:ascii="Times New Roman" w:hAnsi="Times New Roman" w:cs="Times New Roman"/>
                <w:b/>
                <w:bCs/>
                <w:sz w:val="24"/>
                <w:szCs w:val="24"/>
              </w:rPr>
            </w:pPr>
          </w:p>
        </w:tc>
      </w:tr>
    </w:tbl>
    <w:p w14:paraId="18F051BF" w14:textId="77777777" w:rsidR="003F1E34" w:rsidRDefault="003F1E34" w:rsidP="004A6857">
      <w:pPr>
        <w:jc w:val="both"/>
        <w:rPr>
          <w:rFonts w:ascii="Times New Roman" w:hAnsi="Times New Roman" w:cs="Times New Roman"/>
          <w:b/>
          <w:bCs/>
          <w:sz w:val="24"/>
          <w:szCs w:val="24"/>
        </w:rPr>
      </w:pPr>
    </w:p>
    <w:p w14:paraId="567CC901" w14:textId="77777777" w:rsidR="003F1E34" w:rsidRDefault="003F1E34" w:rsidP="004A6857">
      <w:pPr>
        <w:jc w:val="both"/>
        <w:rPr>
          <w:rFonts w:ascii="Times New Roman" w:hAnsi="Times New Roman" w:cs="Times New Roman"/>
          <w:b/>
          <w:bCs/>
          <w:sz w:val="24"/>
          <w:szCs w:val="24"/>
        </w:rPr>
      </w:pPr>
    </w:p>
    <w:p w14:paraId="36854E56" w14:textId="77777777"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2180BAF1" w14:textId="59CC0F6C" w:rsidR="007B4026" w:rsidRPr="00F61031" w:rsidRDefault="007B4026" w:rsidP="00E90A08">
      <w:pPr>
        <w:pStyle w:val="Prrafodelista"/>
        <w:numPr>
          <w:ilvl w:val="0"/>
          <w:numId w:val="5"/>
        </w:numPr>
        <w:jc w:val="both"/>
        <w:rPr>
          <w:rFonts w:ascii="Times New Roman" w:hAnsi="Times New Roman" w:cs="Times New Roman"/>
          <w:sz w:val="24"/>
          <w:szCs w:val="24"/>
        </w:rPr>
      </w:pPr>
      <w:r w:rsidRPr="00F61031">
        <w:rPr>
          <w:rFonts w:ascii="Times New Roman" w:hAnsi="Times New Roman" w:cs="Times New Roman"/>
          <w:sz w:val="24"/>
          <w:szCs w:val="24"/>
        </w:rPr>
        <w:t xml:space="preserve">Se requiere </w:t>
      </w:r>
      <w:r w:rsidR="00721B37" w:rsidRPr="00F61031">
        <w:rPr>
          <w:rFonts w:ascii="Times New Roman" w:hAnsi="Times New Roman" w:cs="Times New Roman"/>
          <w:sz w:val="24"/>
          <w:szCs w:val="24"/>
        </w:rPr>
        <w:t xml:space="preserve">un proceso de Pre – Impresión. La impresión final, se realizará con previa aprobación del supervisor ante una prueba de impresión de cada uno de los productos realizados. </w:t>
      </w:r>
    </w:p>
    <w:p w14:paraId="331B0B24" w14:textId="77777777" w:rsidR="00E90A08" w:rsidRPr="00F61031" w:rsidRDefault="00E90A08" w:rsidP="00E90A08">
      <w:pPr>
        <w:pStyle w:val="Prrafodelista"/>
        <w:numPr>
          <w:ilvl w:val="0"/>
          <w:numId w:val="5"/>
        </w:numPr>
        <w:jc w:val="both"/>
        <w:rPr>
          <w:rFonts w:ascii="Times New Roman" w:hAnsi="Times New Roman" w:cs="Times New Roman"/>
          <w:sz w:val="24"/>
          <w:szCs w:val="24"/>
        </w:rPr>
      </w:pPr>
      <w:r w:rsidRPr="00F61031">
        <w:rPr>
          <w:rFonts w:ascii="Times New Roman" w:hAnsi="Times New Roman" w:cs="Times New Roman"/>
          <w:sz w:val="24"/>
          <w:szCs w:val="24"/>
        </w:rPr>
        <w:t>En la propuesta económica se debe identificar clara y explícitamente los costos unitarios en pesos colombianos (COP) con IVA discriminado (cuando aplique)</w:t>
      </w:r>
    </w:p>
    <w:p w14:paraId="2F872C03" w14:textId="77777777" w:rsidR="00761D76" w:rsidRPr="00761D76" w:rsidRDefault="00761D76" w:rsidP="004A6857">
      <w:pPr>
        <w:jc w:val="both"/>
        <w:rPr>
          <w:rFonts w:ascii="Times New Roman" w:hAnsi="Times New Roman" w:cs="Times New Roman"/>
          <w:b/>
          <w:bCs/>
          <w:sz w:val="24"/>
          <w:szCs w:val="24"/>
        </w:rPr>
      </w:pPr>
    </w:p>
    <w:p w14:paraId="6FB030F3" w14:textId="77777777"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5552CD84" w14:textId="1BE25CFD"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Pr="00F61031">
        <w:rPr>
          <w:rFonts w:ascii="Times New Roman" w:hAnsi="Times New Roman" w:cs="Times New Roman"/>
          <w:color w:val="000000"/>
          <w:sz w:val="24"/>
          <w:szCs w:val="24"/>
        </w:rPr>
        <w:t xml:space="preserve">de </w:t>
      </w:r>
      <w:r w:rsidR="007E4F96" w:rsidRPr="00F61031">
        <w:rPr>
          <w:rFonts w:ascii="Times New Roman" w:hAnsi="Times New Roman" w:cs="Times New Roman"/>
          <w:color w:val="000000"/>
          <w:sz w:val="24"/>
          <w:szCs w:val="24"/>
        </w:rPr>
        <w:t>cincuenta y dos millones ciento setenta y un mil</w:t>
      </w:r>
      <w:r w:rsidR="00F1727F" w:rsidRPr="00F61031">
        <w:rPr>
          <w:rFonts w:ascii="Times New Roman" w:hAnsi="Times New Roman" w:cs="Times New Roman"/>
          <w:color w:val="000000"/>
          <w:sz w:val="24"/>
          <w:szCs w:val="24"/>
        </w:rPr>
        <w:t xml:space="preserve"> pesos </w:t>
      </w:r>
      <w:r w:rsidR="00E34C3C" w:rsidRPr="00F61031">
        <w:rPr>
          <w:rFonts w:ascii="Times New Roman" w:hAnsi="Times New Roman" w:cs="Times New Roman"/>
          <w:b/>
          <w:color w:val="000000"/>
          <w:sz w:val="24"/>
          <w:szCs w:val="24"/>
        </w:rPr>
        <w:t>m/</w:t>
      </w:r>
      <w:proofErr w:type="spellStart"/>
      <w:r w:rsidR="00E34C3C" w:rsidRPr="00F61031">
        <w:rPr>
          <w:rFonts w:ascii="Times New Roman" w:hAnsi="Times New Roman" w:cs="Times New Roman"/>
          <w:b/>
          <w:color w:val="000000"/>
          <w:sz w:val="24"/>
          <w:szCs w:val="24"/>
        </w:rPr>
        <w:t>cte</w:t>
      </w:r>
      <w:proofErr w:type="spellEnd"/>
      <w:r w:rsidR="00E34C3C" w:rsidRPr="00F61031">
        <w:rPr>
          <w:rFonts w:ascii="Times New Roman" w:hAnsi="Times New Roman" w:cs="Times New Roman"/>
          <w:b/>
          <w:color w:val="000000"/>
          <w:sz w:val="24"/>
          <w:szCs w:val="24"/>
        </w:rPr>
        <w:t xml:space="preserve"> ($</w:t>
      </w:r>
      <w:r w:rsidR="007E4F96" w:rsidRPr="00F61031">
        <w:rPr>
          <w:rFonts w:ascii="Times New Roman" w:hAnsi="Times New Roman" w:cs="Times New Roman"/>
          <w:b/>
          <w:color w:val="000000"/>
          <w:sz w:val="24"/>
          <w:szCs w:val="24"/>
        </w:rPr>
        <w:t>52.171.000</w:t>
      </w:r>
      <w:r w:rsidRPr="00F61031">
        <w:rPr>
          <w:rFonts w:ascii="Times New Roman" w:hAnsi="Times New Roman" w:cs="Times New Roman"/>
          <w:b/>
          <w:color w:val="000000"/>
          <w:sz w:val="24"/>
          <w:szCs w:val="24"/>
        </w:rPr>
        <w:t>.oo) incluido IVA</w:t>
      </w:r>
      <w:r w:rsidRPr="00F61031">
        <w:rPr>
          <w:rFonts w:ascii="Times New Roman" w:hAnsi="Times New Roman" w:cs="Times New Roman"/>
          <w:color w:val="000000"/>
          <w:sz w:val="24"/>
          <w:szCs w:val="24"/>
        </w:rPr>
        <w:t>.</w:t>
      </w:r>
      <w:r w:rsidRPr="00761D76">
        <w:rPr>
          <w:rFonts w:ascii="Times New Roman" w:hAnsi="Times New Roman" w:cs="Times New Roman"/>
          <w:color w:val="000000"/>
          <w:sz w:val="24"/>
          <w:szCs w:val="24"/>
        </w:rPr>
        <w:t xml:space="preserve">               </w:t>
      </w:r>
    </w:p>
    <w:p w14:paraId="64A328E0" w14:textId="127A8CF7" w:rsidR="00E90A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w:t>
      </w:r>
      <w:r w:rsidR="00376EF2">
        <w:rPr>
          <w:rFonts w:ascii="Times New Roman" w:hAnsi="Times New Roman" w:cs="Times New Roman"/>
          <w:color w:val="000000"/>
          <w:sz w:val="24"/>
          <w:szCs w:val="24"/>
        </w:rPr>
        <w:t>4675</w:t>
      </w:r>
      <w:r w:rsidR="007B4026">
        <w:rPr>
          <w:rFonts w:ascii="Times New Roman" w:hAnsi="Times New Roman" w:cs="Times New Roman"/>
          <w:color w:val="000000"/>
          <w:sz w:val="24"/>
          <w:szCs w:val="24"/>
        </w:rPr>
        <w:t xml:space="preserve"> de fecha </w:t>
      </w:r>
      <w:r w:rsidR="00376EF2">
        <w:rPr>
          <w:rFonts w:ascii="Times New Roman" w:hAnsi="Times New Roman" w:cs="Times New Roman"/>
          <w:color w:val="000000"/>
          <w:sz w:val="24"/>
          <w:szCs w:val="24"/>
        </w:rPr>
        <w:t>23</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7B4026">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w:t>
      </w:r>
      <w:r w:rsidR="00F61031">
        <w:rPr>
          <w:rFonts w:ascii="Times New Roman" w:hAnsi="Times New Roman" w:cs="Times New Roman"/>
          <w:color w:val="000000"/>
          <w:sz w:val="24"/>
          <w:szCs w:val="24"/>
        </w:rPr>
        <w:t xml:space="preserve"> por valor de $46.779.000 </w:t>
      </w:r>
      <w:r w:rsidR="00376EF2">
        <w:rPr>
          <w:rFonts w:ascii="Times New Roman" w:hAnsi="Times New Roman" w:cs="Times New Roman"/>
          <w:color w:val="000000"/>
          <w:sz w:val="24"/>
          <w:szCs w:val="24"/>
        </w:rPr>
        <w:t xml:space="preserve"> y </w:t>
      </w:r>
      <w:r w:rsidR="00F61031">
        <w:rPr>
          <w:rFonts w:ascii="Times New Roman" w:hAnsi="Times New Roman" w:cs="Times New Roman"/>
          <w:color w:val="000000"/>
          <w:sz w:val="24"/>
          <w:szCs w:val="24"/>
        </w:rPr>
        <w:t xml:space="preserve">la disponibilidad </w:t>
      </w:r>
      <w:r w:rsidR="00376EF2">
        <w:rPr>
          <w:rFonts w:ascii="Times New Roman" w:hAnsi="Times New Roman" w:cs="Times New Roman"/>
          <w:color w:val="000000"/>
          <w:sz w:val="24"/>
          <w:szCs w:val="24"/>
        </w:rPr>
        <w:t xml:space="preserve">No 4674 de fecha 23 </w:t>
      </w:r>
      <w:r w:rsidR="00376EF2" w:rsidRPr="00761D76">
        <w:rPr>
          <w:rFonts w:ascii="Times New Roman" w:hAnsi="Times New Roman" w:cs="Times New Roman"/>
          <w:color w:val="000000"/>
          <w:sz w:val="24"/>
          <w:szCs w:val="24"/>
        </w:rPr>
        <w:t xml:space="preserve">de </w:t>
      </w:r>
      <w:r w:rsidR="00376EF2">
        <w:rPr>
          <w:rFonts w:ascii="Times New Roman" w:hAnsi="Times New Roman" w:cs="Times New Roman"/>
          <w:color w:val="000000"/>
          <w:sz w:val="24"/>
          <w:szCs w:val="24"/>
        </w:rPr>
        <w:t>diciembre</w:t>
      </w:r>
      <w:r w:rsidR="00376EF2" w:rsidRPr="00761D76">
        <w:rPr>
          <w:rFonts w:ascii="Times New Roman" w:hAnsi="Times New Roman" w:cs="Times New Roman"/>
          <w:color w:val="000000"/>
          <w:sz w:val="24"/>
          <w:szCs w:val="24"/>
        </w:rPr>
        <w:t xml:space="preserve"> de 2019</w:t>
      </w:r>
      <w:r w:rsidR="00F61031">
        <w:rPr>
          <w:rFonts w:ascii="Times New Roman" w:hAnsi="Times New Roman" w:cs="Times New Roman"/>
          <w:color w:val="000000"/>
          <w:sz w:val="24"/>
          <w:szCs w:val="24"/>
        </w:rPr>
        <w:t xml:space="preserve"> por valor de $5.392.000</w:t>
      </w:r>
      <w:r w:rsidRPr="00761D76">
        <w:rPr>
          <w:rFonts w:ascii="Times New Roman" w:hAnsi="Times New Roman" w:cs="Times New Roman"/>
          <w:color w:val="000000"/>
          <w:sz w:val="24"/>
          <w:szCs w:val="24"/>
        </w:rPr>
        <w:t xml:space="preserve"> Rubro: </w:t>
      </w:r>
      <w:r w:rsidR="007B4026">
        <w:rPr>
          <w:rFonts w:ascii="Times New Roman" w:hAnsi="Times New Roman" w:cs="Times New Roman"/>
          <w:color w:val="000000"/>
          <w:sz w:val="24"/>
          <w:szCs w:val="24"/>
        </w:rPr>
        <w:t xml:space="preserve">Desarrollo y Fortalecimiento </w:t>
      </w:r>
      <w:r w:rsidR="00F61031">
        <w:rPr>
          <w:rFonts w:ascii="Times New Roman" w:hAnsi="Times New Roman" w:cs="Times New Roman"/>
          <w:color w:val="000000"/>
          <w:sz w:val="24"/>
          <w:szCs w:val="24"/>
        </w:rPr>
        <w:t>Doctorados y M</w:t>
      </w:r>
      <w:r w:rsidR="007B4026">
        <w:rPr>
          <w:rFonts w:ascii="Times New Roman" w:hAnsi="Times New Roman" w:cs="Times New Roman"/>
          <w:color w:val="000000"/>
          <w:sz w:val="24"/>
          <w:szCs w:val="24"/>
        </w:rPr>
        <w:t>aestrías</w:t>
      </w:r>
      <w:r w:rsidRPr="00761D76">
        <w:rPr>
          <w:rFonts w:ascii="Times New Roman" w:hAnsi="Times New Roman" w:cs="Times New Roman"/>
          <w:color w:val="000000"/>
          <w:sz w:val="24"/>
          <w:szCs w:val="24"/>
        </w:rPr>
        <w:t>, expedido por el Jefe de la Sección de Presupuesto</w:t>
      </w:r>
    </w:p>
    <w:p w14:paraId="366CCE1C" w14:textId="77777777" w:rsidR="007B4026" w:rsidRPr="00761D76" w:rsidRDefault="007B4026" w:rsidP="00E90A08">
      <w:pPr>
        <w:widowControl w:val="0"/>
        <w:autoSpaceDE w:val="0"/>
        <w:autoSpaceDN w:val="0"/>
        <w:adjustRightInd w:val="0"/>
        <w:jc w:val="both"/>
        <w:rPr>
          <w:rFonts w:ascii="Times New Roman" w:hAnsi="Times New Roman" w:cs="Times New Roman"/>
          <w:color w:val="000000"/>
          <w:sz w:val="24"/>
          <w:szCs w:val="24"/>
        </w:rPr>
      </w:pPr>
    </w:p>
    <w:p w14:paraId="6264171A" w14:textId="77777777"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34D738B5"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14:paraId="3FA73FAF"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14:paraId="0E4304CE" w14:textId="77777777"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4ECEAFDF" w14:textId="77777777" w:rsidR="007B4026" w:rsidRDefault="007B4026" w:rsidP="000C0B57">
      <w:pPr>
        <w:jc w:val="both"/>
        <w:rPr>
          <w:rFonts w:ascii="Times New Roman" w:hAnsi="Times New Roman" w:cs="Times New Roman"/>
          <w:sz w:val="24"/>
          <w:szCs w:val="24"/>
        </w:rPr>
      </w:pPr>
    </w:p>
    <w:p w14:paraId="390D6C22" w14:textId="77777777" w:rsidR="00F61031" w:rsidRDefault="00F61031" w:rsidP="000C0B57">
      <w:pPr>
        <w:jc w:val="both"/>
        <w:rPr>
          <w:rFonts w:ascii="Times New Roman" w:hAnsi="Times New Roman" w:cs="Times New Roman"/>
          <w:sz w:val="24"/>
          <w:szCs w:val="24"/>
        </w:rPr>
      </w:pPr>
    </w:p>
    <w:p w14:paraId="52FA17F0" w14:textId="77777777" w:rsidR="00F61031" w:rsidRPr="00761D76" w:rsidRDefault="00F61031" w:rsidP="000C0B57">
      <w:pPr>
        <w:jc w:val="both"/>
        <w:rPr>
          <w:rFonts w:ascii="Times New Roman" w:hAnsi="Times New Roman" w:cs="Times New Roman"/>
          <w:sz w:val="24"/>
          <w:szCs w:val="24"/>
        </w:rPr>
      </w:pPr>
    </w:p>
    <w:p w14:paraId="3C1BF95A" w14:textId="77777777"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14:paraId="1839B31C" w14:textId="6A5225C7"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w:t>
      </w:r>
      <w:r w:rsidR="00790B7A" w:rsidRPr="00F61031">
        <w:rPr>
          <w:rFonts w:ascii="Times New Roman" w:hAnsi="Times New Roman" w:cs="Times New Roman"/>
          <w:sz w:val="24"/>
          <w:szCs w:val="24"/>
        </w:rPr>
        <w:t>dos</w:t>
      </w:r>
      <w:r w:rsidR="007B4026" w:rsidRPr="00F61031">
        <w:rPr>
          <w:rFonts w:ascii="Times New Roman" w:hAnsi="Times New Roman" w:cs="Times New Roman"/>
          <w:sz w:val="24"/>
          <w:szCs w:val="24"/>
        </w:rPr>
        <w:t xml:space="preserve"> (</w:t>
      </w:r>
      <w:r w:rsidR="00790B7A" w:rsidRPr="00F61031">
        <w:rPr>
          <w:rFonts w:ascii="Times New Roman" w:hAnsi="Times New Roman" w:cs="Times New Roman"/>
          <w:sz w:val="24"/>
          <w:szCs w:val="24"/>
        </w:rPr>
        <w:t>2</w:t>
      </w:r>
      <w:r w:rsidR="007B4026" w:rsidRPr="00F61031">
        <w:rPr>
          <w:rFonts w:ascii="Times New Roman" w:hAnsi="Times New Roman" w:cs="Times New Roman"/>
          <w:sz w:val="24"/>
          <w:szCs w:val="24"/>
        </w:rPr>
        <w:t>) meses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14:paraId="24CA800A" w14:textId="77777777" w:rsidR="007B4026" w:rsidRDefault="007B4026" w:rsidP="000C0B57">
      <w:pPr>
        <w:jc w:val="both"/>
        <w:rPr>
          <w:rFonts w:ascii="Times New Roman" w:hAnsi="Times New Roman" w:cs="Times New Roman"/>
          <w:sz w:val="24"/>
          <w:szCs w:val="24"/>
        </w:rPr>
      </w:pPr>
    </w:p>
    <w:p w14:paraId="4D442DBD" w14:textId="77777777" w:rsidR="00D2620F" w:rsidRPr="00751808" w:rsidRDefault="00D2620F" w:rsidP="00D2620F">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14:paraId="4B9B90BD" w14:textId="77777777" w:rsidR="00D2620F" w:rsidRPr="00751808" w:rsidRDefault="00D2620F" w:rsidP="00D2620F">
      <w:pPr>
        <w:pStyle w:val="Textoindependiente"/>
        <w:jc w:val="both"/>
        <w:rPr>
          <w:rFonts w:ascii="Times New Roman" w:hAnsi="Times New Roman"/>
          <w:spacing w:val="-3"/>
        </w:rPr>
      </w:pPr>
    </w:p>
    <w:p w14:paraId="2A0C7DC6" w14:textId="77777777" w:rsidR="00D2620F" w:rsidRPr="00751808" w:rsidRDefault="00D2620F" w:rsidP="00D2620F">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14:paraId="3C41E9F9" w14:textId="77777777" w:rsidR="00D2620F" w:rsidRPr="00751808" w:rsidRDefault="00D2620F" w:rsidP="00D2620F">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14:paraId="47B9D584" w14:textId="77777777" w:rsidR="00D2620F" w:rsidRPr="00751808" w:rsidRDefault="00D2620F" w:rsidP="00D2620F">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14:paraId="3F40FD8C" w14:textId="77777777" w:rsidR="00D2620F" w:rsidRPr="00751808" w:rsidRDefault="00D2620F" w:rsidP="00D2620F">
      <w:pPr>
        <w:autoSpaceDE w:val="0"/>
        <w:autoSpaceDN w:val="0"/>
        <w:adjustRightInd w:val="0"/>
        <w:ind w:left="360"/>
        <w:rPr>
          <w:rFonts w:ascii="Times New Roman" w:hAnsi="Times New Roman" w:cs="Times New Roman"/>
          <w:sz w:val="24"/>
          <w:szCs w:val="24"/>
        </w:rPr>
      </w:pPr>
    </w:p>
    <w:p w14:paraId="3B4BC079" w14:textId="77777777" w:rsidR="00D2620F" w:rsidRPr="00751808" w:rsidRDefault="00D2620F" w:rsidP="00D2620F">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14:paraId="34F59AE6" w14:textId="77777777" w:rsidR="00D2620F" w:rsidRDefault="00D2620F" w:rsidP="000C0B57">
      <w:pPr>
        <w:jc w:val="both"/>
        <w:rPr>
          <w:rFonts w:ascii="Times New Roman" w:hAnsi="Times New Roman" w:cs="Times New Roman"/>
          <w:sz w:val="24"/>
          <w:szCs w:val="24"/>
        </w:rPr>
      </w:pPr>
    </w:p>
    <w:p w14:paraId="710E1B3F"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14:paraId="45383620" w14:textId="77777777"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14:paraId="2F349CDD" w14:textId="77777777" w:rsidTr="0050119C">
        <w:tc>
          <w:tcPr>
            <w:tcW w:w="5382" w:type="dxa"/>
            <w:shd w:val="clear" w:color="auto" w:fill="D9D9D9"/>
            <w:vAlign w:val="center"/>
          </w:tcPr>
          <w:p w14:paraId="18813561"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14:paraId="2FE99638"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14:paraId="615BABC3" w14:textId="77777777" w:rsidTr="0050119C">
        <w:tc>
          <w:tcPr>
            <w:tcW w:w="5382" w:type="dxa"/>
            <w:vAlign w:val="center"/>
          </w:tcPr>
          <w:p w14:paraId="10729EC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14:paraId="18431A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6168D845" w14:textId="77777777" w:rsidTr="0050119C">
        <w:tc>
          <w:tcPr>
            <w:tcW w:w="5382" w:type="dxa"/>
            <w:vAlign w:val="center"/>
          </w:tcPr>
          <w:p w14:paraId="14D931D5"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14:paraId="6B59719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1C41AACC" w14:textId="77777777" w:rsidTr="0050119C">
        <w:tc>
          <w:tcPr>
            <w:tcW w:w="5382" w:type="dxa"/>
            <w:vAlign w:val="center"/>
          </w:tcPr>
          <w:p w14:paraId="0E3DC4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lastRenderedPageBreak/>
              <w:t xml:space="preserve">PRECIO </w:t>
            </w:r>
          </w:p>
        </w:tc>
        <w:tc>
          <w:tcPr>
            <w:tcW w:w="3402" w:type="dxa"/>
            <w:vAlign w:val="center"/>
          </w:tcPr>
          <w:p w14:paraId="72A76E5C" w14:textId="77777777"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14:paraId="1E4212D4" w14:textId="77777777" w:rsidR="00E90A08" w:rsidRPr="00761D76" w:rsidRDefault="00E90A08" w:rsidP="000C0B57">
      <w:pPr>
        <w:jc w:val="both"/>
        <w:rPr>
          <w:rFonts w:ascii="Times New Roman" w:hAnsi="Times New Roman" w:cs="Times New Roman"/>
          <w:sz w:val="24"/>
          <w:szCs w:val="24"/>
        </w:rPr>
      </w:pPr>
    </w:p>
    <w:p w14:paraId="67D903C3" w14:textId="0591E89F"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2620F">
        <w:rPr>
          <w:rFonts w:ascii="Times New Roman" w:hAnsi="Times New Roman" w:cs="Times New Roman"/>
          <w:sz w:val="24"/>
          <w:szCs w:val="24"/>
        </w:rPr>
        <w:t>3</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14:paraId="0B724B40"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14:paraId="3ABD8FF2" w14:textId="17337698"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7B4026">
        <w:rPr>
          <w:rFonts w:ascii="Times New Roman" w:hAnsi="Times New Roman" w:cs="Times New Roman"/>
          <w:sz w:val="24"/>
          <w:szCs w:val="24"/>
        </w:rPr>
        <w:t>D</w:t>
      </w:r>
      <w:r w:rsidR="00341721" w:rsidRPr="00761D76">
        <w:rPr>
          <w:rFonts w:ascii="Times New Roman" w:hAnsi="Times New Roman" w:cs="Times New Roman"/>
          <w:sz w:val="24"/>
          <w:szCs w:val="24"/>
        </w:rPr>
        <w:t>irector</w:t>
      </w:r>
      <w:r w:rsidR="006C257E">
        <w:rPr>
          <w:rFonts w:ascii="Times New Roman" w:hAnsi="Times New Roman" w:cs="Times New Roman"/>
          <w:sz w:val="24"/>
          <w:szCs w:val="24"/>
        </w:rPr>
        <w:t xml:space="preserve"> Doctorado Interinst</w:t>
      </w:r>
      <w:r w:rsidR="00F61031">
        <w:rPr>
          <w:rFonts w:ascii="Times New Roman" w:hAnsi="Times New Roman" w:cs="Times New Roman"/>
          <w:sz w:val="24"/>
          <w:szCs w:val="24"/>
        </w:rPr>
        <w:t>itucional en Educación DIE- UD D</w:t>
      </w:r>
      <w:r w:rsidR="006C257E">
        <w:rPr>
          <w:rFonts w:ascii="Times New Roman" w:hAnsi="Times New Roman" w:cs="Times New Roman"/>
          <w:sz w:val="24"/>
          <w:szCs w:val="24"/>
        </w:rPr>
        <w:t>octor Harold Andrés Castañeda Peña</w:t>
      </w:r>
      <w:r w:rsidR="00F61031">
        <w:rPr>
          <w:rFonts w:ascii="Times New Roman" w:hAnsi="Times New Roman" w:cs="Times New Roman"/>
          <w:sz w:val="24"/>
          <w:szCs w:val="24"/>
        </w:rPr>
        <w:t xml:space="preserve"> y del doctor Francisco </w:t>
      </w:r>
      <w:proofErr w:type="spellStart"/>
      <w:r w:rsidR="00F61031">
        <w:rPr>
          <w:rFonts w:ascii="Times New Roman" w:hAnsi="Times New Roman" w:cs="Times New Roman"/>
          <w:sz w:val="24"/>
          <w:szCs w:val="24"/>
        </w:rPr>
        <w:t>Santamaria</w:t>
      </w:r>
      <w:proofErr w:type="spellEnd"/>
      <w:r w:rsidR="00F61031">
        <w:rPr>
          <w:rFonts w:ascii="Times New Roman" w:hAnsi="Times New Roman" w:cs="Times New Roman"/>
          <w:sz w:val="24"/>
          <w:szCs w:val="24"/>
        </w:rPr>
        <w:t xml:space="preserve"> Piedrahita Director Doctorado en Ingeniería</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w:t>
      </w:r>
      <w:r w:rsidR="00F61031">
        <w:rPr>
          <w:rFonts w:ascii="Times New Roman" w:hAnsi="Times New Roman" w:cs="Times New Roman"/>
          <w:sz w:val="24"/>
          <w:szCs w:val="24"/>
        </w:rPr>
        <w:t>los</w:t>
      </w:r>
      <w:r w:rsidRPr="00761D76">
        <w:rPr>
          <w:rFonts w:ascii="Times New Roman" w:hAnsi="Times New Roman" w:cs="Times New Roman"/>
          <w:sz w:val="24"/>
          <w:szCs w:val="24"/>
        </w:rPr>
        <w:t xml:space="preserve"> </w:t>
      </w:r>
      <w:r w:rsidR="008A432C" w:rsidRPr="00761D76">
        <w:rPr>
          <w:rFonts w:ascii="Times New Roman" w:hAnsi="Times New Roman" w:cs="Times New Roman"/>
          <w:sz w:val="24"/>
          <w:szCs w:val="24"/>
        </w:rPr>
        <w:t>cual</w:t>
      </w:r>
      <w:r w:rsidR="00F61031">
        <w:rPr>
          <w:rFonts w:ascii="Times New Roman" w:hAnsi="Times New Roman" w:cs="Times New Roman"/>
          <w:sz w:val="24"/>
          <w:szCs w:val="24"/>
        </w:rPr>
        <w:t>es</w:t>
      </w:r>
      <w:r w:rsidR="008A432C" w:rsidRPr="00761D76">
        <w:rPr>
          <w:rFonts w:ascii="Times New Roman" w:hAnsi="Times New Roman" w:cs="Times New Roman"/>
          <w:sz w:val="24"/>
          <w:szCs w:val="24"/>
        </w:rPr>
        <w:t xml:space="preserve"> coordinará</w:t>
      </w:r>
      <w:r w:rsidR="00F61031">
        <w:rPr>
          <w:rFonts w:ascii="Times New Roman" w:hAnsi="Times New Roman" w:cs="Times New Roman"/>
          <w:sz w:val="24"/>
          <w:szCs w:val="24"/>
        </w:rPr>
        <w:t>n</w:t>
      </w:r>
      <w:r w:rsidRPr="00761D76">
        <w:rPr>
          <w:rFonts w:ascii="Times New Roman" w:hAnsi="Times New Roman" w:cs="Times New Roman"/>
          <w:sz w:val="24"/>
          <w:szCs w:val="24"/>
        </w:rPr>
        <w:t>, supervisará</w:t>
      </w:r>
      <w:r w:rsidR="00F61031">
        <w:rPr>
          <w:rFonts w:ascii="Times New Roman" w:hAnsi="Times New Roman" w:cs="Times New Roman"/>
          <w:sz w:val="24"/>
          <w:szCs w:val="24"/>
        </w:rPr>
        <w:t>n</w:t>
      </w:r>
      <w:r w:rsidRPr="00761D76">
        <w:rPr>
          <w:rFonts w:ascii="Times New Roman" w:hAnsi="Times New Roman" w:cs="Times New Roman"/>
          <w:sz w:val="24"/>
          <w:szCs w:val="24"/>
        </w:rPr>
        <w:t xml:space="preserve"> y exigirá</w:t>
      </w:r>
      <w:r w:rsidR="00F61031">
        <w:rPr>
          <w:rFonts w:ascii="Times New Roman" w:hAnsi="Times New Roman" w:cs="Times New Roman"/>
          <w:sz w:val="24"/>
          <w:szCs w:val="24"/>
        </w:rPr>
        <w:t>n</w:t>
      </w:r>
      <w:r w:rsidRPr="00761D76">
        <w:rPr>
          <w:rFonts w:ascii="Times New Roman" w:hAnsi="Times New Roman" w:cs="Times New Roman"/>
          <w:sz w:val="24"/>
          <w:szCs w:val="24"/>
        </w:rPr>
        <w:t xml:space="preserve"> el cumplimiento de las obligaciones asumidas por el Contratista</w:t>
      </w:r>
      <w:r w:rsidR="00F61031">
        <w:rPr>
          <w:rFonts w:ascii="Times New Roman" w:hAnsi="Times New Roman" w:cs="Times New Roman"/>
          <w:sz w:val="24"/>
          <w:szCs w:val="24"/>
        </w:rPr>
        <w:t xml:space="preserve"> en las disponibilidades según correspondan</w:t>
      </w:r>
      <w:bookmarkStart w:id="0" w:name="_GoBack"/>
      <w:bookmarkEnd w:id="0"/>
      <w:r w:rsidRPr="00761D76">
        <w:rPr>
          <w:rFonts w:ascii="Times New Roman" w:hAnsi="Times New Roman" w:cs="Times New Roman"/>
          <w:sz w:val="24"/>
          <w:szCs w:val="24"/>
        </w:rPr>
        <w:t>; acorde con el “Manual de Interventoría y Supervisión de la Universidad Distrital Francisco José de Caldas” (Resolución 629 de 2016).</w:t>
      </w:r>
    </w:p>
    <w:p w14:paraId="07EE56D7" w14:textId="77777777"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14:paraId="5D863D10" w14:textId="6E101D5F"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2620F">
        <w:rPr>
          <w:rFonts w:ascii="Times New Roman" w:hAnsi="Times New Roman" w:cs="Times New Roman"/>
          <w:bCs/>
          <w:sz w:val="24"/>
          <w:szCs w:val="24"/>
        </w:rPr>
        <w:t>Cotizar No.</w:t>
      </w:r>
      <w:r w:rsidRPr="00D2620F">
        <w:rPr>
          <w:rFonts w:ascii="Times New Roman" w:hAnsi="Times New Roman" w:cs="Times New Roman"/>
          <w:bCs/>
          <w:sz w:val="24"/>
          <w:szCs w:val="24"/>
        </w:rPr>
        <w:t xml:space="preserve"> </w:t>
      </w:r>
      <w:r w:rsidRPr="00F61031">
        <w:rPr>
          <w:rFonts w:ascii="Times New Roman" w:hAnsi="Times New Roman" w:cs="Times New Roman"/>
          <w:bCs/>
          <w:sz w:val="24"/>
          <w:szCs w:val="24"/>
        </w:rPr>
        <w:t>(</w:t>
      </w:r>
      <w:r w:rsidR="00D2620F" w:rsidRPr="00F61031">
        <w:rPr>
          <w:rFonts w:ascii="Times New Roman" w:hAnsi="Times New Roman" w:cs="Times New Roman"/>
          <w:bCs/>
          <w:sz w:val="24"/>
          <w:szCs w:val="24"/>
        </w:rPr>
        <w:t>6</w:t>
      </w:r>
      <w:r w:rsidR="00E77A87" w:rsidRPr="00F61031">
        <w:rPr>
          <w:rFonts w:ascii="Times New Roman" w:hAnsi="Times New Roman" w:cs="Times New Roman"/>
          <w:bCs/>
          <w:sz w:val="24"/>
          <w:szCs w:val="24"/>
        </w:rPr>
        <w:t>7</w:t>
      </w:r>
      <w:r w:rsidRPr="00F61031">
        <w:rPr>
          <w:rFonts w:ascii="Times New Roman" w:hAnsi="Times New Roman" w:cs="Times New Roman"/>
          <w:bCs/>
          <w:sz w:val="24"/>
          <w:szCs w:val="24"/>
        </w:rPr>
        <w:t>), el</w:t>
      </w:r>
      <w:r w:rsidRPr="00761D76">
        <w:rPr>
          <w:rFonts w:ascii="Times New Roman" w:hAnsi="Times New Roman" w:cs="Times New Roman"/>
          <w:bCs/>
          <w:sz w:val="24"/>
          <w:szCs w:val="24"/>
        </w:rPr>
        <w:t xml:space="preserve"> nombre y la dirección del propon</w:t>
      </w:r>
      <w:r w:rsidR="00276C3F">
        <w:rPr>
          <w:rFonts w:ascii="Times New Roman" w:hAnsi="Times New Roman" w:cs="Times New Roman"/>
          <w:bCs/>
          <w:sz w:val="24"/>
          <w:szCs w:val="24"/>
        </w:rPr>
        <w:t xml:space="preserve">ente hasta  las </w:t>
      </w:r>
      <w:r w:rsidR="00C65F08" w:rsidRPr="00F61031">
        <w:rPr>
          <w:rFonts w:ascii="Times New Roman" w:hAnsi="Times New Roman" w:cs="Times New Roman"/>
          <w:bCs/>
          <w:sz w:val="24"/>
          <w:szCs w:val="24"/>
        </w:rPr>
        <w:t>02</w:t>
      </w:r>
      <w:r w:rsidR="002B7601" w:rsidRPr="00F61031">
        <w:rPr>
          <w:rFonts w:ascii="Times New Roman" w:hAnsi="Times New Roman" w:cs="Times New Roman"/>
          <w:bCs/>
          <w:sz w:val="24"/>
          <w:szCs w:val="24"/>
        </w:rPr>
        <w:t xml:space="preserve">:00 </w:t>
      </w:r>
      <w:r w:rsidR="00C65F08" w:rsidRPr="00F61031">
        <w:rPr>
          <w:rFonts w:ascii="Times New Roman" w:hAnsi="Times New Roman" w:cs="Times New Roman"/>
          <w:bCs/>
          <w:sz w:val="24"/>
          <w:szCs w:val="24"/>
        </w:rPr>
        <w:t>p</w:t>
      </w:r>
      <w:r w:rsidR="002B7601" w:rsidRPr="00F61031">
        <w:rPr>
          <w:rFonts w:ascii="Times New Roman" w:hAnsi="Times New Roman" w:cs="Times New Roman"/>
          <w:bCs/>
          <w:sz w:val="24"/>
          <w:szCs w:val="24"/>
        </w:rPr>
        <w:t xml:space="preserve">m., del  </w:t>
      </w:r>
      <w:r w:rsidR="00C65F08" w:rsidRPr="00F61031">
        <w:rPr>
          <w:rFonts w:ascii="Times New Roman" w:hAnsi="Times New Roman" w:cs="Times New Roman"/>
          <w:bCs/>
          <w:sz w:val="24"/>
          <w:szCs w:val="24"/>
        </w:rPr>
        <w:t>26</w:t>
      </w:r>
      <w:r w:rsidRPr="00F61031">
        <w:rPr>
          <w:rFonts w:ascii="Times New Roman" w:hAnsi="Times New Roman" w:cs="Times New Roman"/>
          <w:bCs/>
          <w:sz w:val="24"/>
          <w:szCs w:val="24"/>
        </w:rPr>
        <w:t xml:space="preserve"> </w:t>
      </w:r>
      <w:r w:rsidR="00D2620F" w:rsidRPr="00F61031">
        <w:rPr>
          <w:rFonts w:ascii="Times New Roman" w:hAnsi="Times New Roman" w:cs="Times New Roman"/>
          <w:color w:val="000000"/>
          <w:spacing w:val="-3"/>
          <w:sz w:val="24"/>
          <w:szCs w:val="24"/>
        </w:rPr>
        <w:t>de diciembre</w:t>
      </w:r>
      <w:r w:rsidRPr="00D2620F">
        <w:rPr>
          <w:rFonts w:ascii="Times New Roman" w:hAnsi="Times New Roman" w:cs="Times New Roman"/>
          <w:color w:val="000000"/>
          <w:spacing w:val="-3"/>
          <w:sz w:val="24"/>
          <w:szCs w:val="24"/>
        </w:rPr>
        <w:t xml:space="preserv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14:paraId="01E1692E" w14:textId="77777777"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3F8CBF6F" w14:textId="77777777"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14:paraId="43F7C217" w14:textId="4978C730" w:rsidR="005B4598"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14:paraId="397E560D" w14:textId="77777777" w:rsidR="00C65F08" w:rsidRDefault="00C65F08" w:rsidP="00E90A08">
      <w:pPr>
        <w:jc w:val="both"/>
        <w:rPr>
          <w:rFonts w:ascii="Times New Roman" w:hAnsi="Times New Roman" w:cs="Times New Roman"/>
          <w:color w:val="26282A"/>
          <w:sz w:val="24"/>
          <w:szCs w:val="24"/>
        </w:rPr>
      </w:pPr>
    </w:p>
    <w:p w14:paraId="3EB813DA" w14:textId="77777777" w:rsidR="00C65F08" w:rsidRPr="00761D76" w:rsidRDefault="00C65F08" w:rsidP="00E90A08">
      <w:pPr>
        <w:jc w:val="both"/>
        <w:rPr>
          <w:rFonts w:ascii="Times New Roman" w:hAnsi="Times New Roman" w:cs="Times New Roman"/>
          <w:color w:val="26282A"/>
          <w:sz w:val="24"/>
          <w:szCs w:val="24"/>
        </w:rPr>
      </w:pPr>
    </w:p>
    <w:p w14:paraId="1CAE4BEC" w14:textId="02623D41" w:rsidR="00341721" w:rsidRPr="00D2620F" w:rsidRDefault="00341721" w:rsidP="00D2620F">
      <w:pPr>
        <w:pStyle w:val="Prrafodelista"/>
        <w:numPr>
          <w:ilvl w:val="0"/>
          <w:numId w:val="10"/>
        </w:numPr>
        <w:jc w:val="both"/>
        <w:rPr>
          <w:rFonts w:ascii="Times New Roman" w:hAnsi="Times New Roman" w:cs="Times New Roman"/>
          <w:b/>
          <w:bCs/>
          <w:color w:val="26282A"/>
          <w:sz w:val="24"/>
          <w:szCs w:val="24"/>
        </w:rPr>
      </w:pPr>
      <w:r w:rsidRPr="00D2620F">
        <w:rPr>
          <w:rFonts w:ascii="Times New Roman" w:hAnsi="Times New Roman" w:cs="Times New Roman"/>
          <w:b/>
          <w:bCs/>
          <w:color w:val="26282A"/>
          <w:sz w:val="24"/>
          <w:szCs w:val="24"/>
        </w:rPr>
        <w:t>ESTAMPILLA U.D.F.J.C., PROCULTURA Y ADULTO MAYOR</w:t>
      </w:r>
    </w:p>
    <w:p w14:paraId="65A34C63"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14:paraId="44B65FE2"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14:paraId="23894CDA" w14:textId="2D62011C"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48AB3E33" w14:textId="77777777" w:rsidR="00326858" w:rsidRPr="00761D76" w:rsidRDefault="00326858" w:rsidP="00341721">
      <w:pPr>
        <w:jc w:val="both"/>
        <w:rPr>
          <w:rFonts w:ascii="Times New Roman" w:hAnsi="Times New Roman" w:cs="Times New Roman"/>
          <w:color w:val="26282A"/>
          <w:sz w:val="24"/>
          <w:szCs w:val="24"/>
        </w:rPr>
      </w:pPr>
    </w:p>
    <w:p w14:paraId="65560250" w14:textId="77777777"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14:paraId="2FA39CF7" w14:textId="77777777"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14:paraId="32C98AC5" w14:textId="77777777"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14:paraId="62F6F8C1" w14:textId="065E03C1"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D2620F">
        <w:rPr>
          <w:rFonts w:ascii="Times New Roman" w:hAnsi="Times New Roman" w:cs="Times New Roman"/>
          <w:b/>
          <w:bCs/>
          <w:color w:val="26282A"/>
          <w:sz w:val="24"/>
          <w:szCs w:val="24"/>
        </w:rPr>
        <w:t>3</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14:paraId="37B1FEC6"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14:paraId="4287B2AB"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14:paraId="6ADE218F"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14:paraId="66BA6A2D"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14:paraId="18882AAC"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14:paraId="3AD9D8A9"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14:paraId="52598C82"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14:paraId="50702B25" w14:textId="77777777"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14:paraId="7A341510"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Parafiscales y/o certificado de afiliación seguridad Social</w:t>
      </w:r>
    </w:p>
    <w:p w14:paraId="3B18F2DC"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 la Función Publica</w:t>
      </w:r>
    </w:p>
    <w:p w14:paraId="4729B910" w14:textId="77777777" w:rsidR="00E90A08" w:rsidRPr="00761D76" w:rsidRDefault="00E90A08" w:rsidP="00E90A08">
      <w:pPr>
        <w:spacing w:after="0"/>
        <w:ind w:left="360"/>
        <w:jc w:val="both"/>
        <w:rPr>
          <w:rFonts w:ascii="Times New Roman" w:hAnsi="Times New Roman" w:cs="Times New Roman"/>
          <w:color w:val="26282A"/>
          <w:sz w:val="24"/>
          <w:szCs w:val="24"/>
        </w:rPr>
      </w:pPr>
    </w:p>
    <w:p w14:paraId="26AD7E2B" w14:textId="4B24F9CD"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lastRenderedPageBreak/>
        <w:t>NOTA: Aclaramos que ni la formulación de la presente solicitud, ni la presentación de la pre-cotización generan un compromiso u obligación por parte a la Universidad Dis</w:t>
      </w:r>
      <w:r w:rsidR="00D2620F">
        <w:rPr>
          <w:rFonts w:ascii="Times New Roman" w:hAnsi="Times New Roman" w:cs="Times New Roman"/>
          <w:color w:val="222222"/>
          <w:sz w:val="24"/>
          <w:szCs w:val="24"/>
          <w:lang w:eastAsia="es-CO"/>
        </w:rPr>
        <w:t>trital Francisco José de Caldas.</w:t>
      </w:r>
    </w:p>
    <w:p w14:paraId="43ABF71C" w14:textId="4995C6C5" w:rsidR="00E90A08" w:rsidRPr="00761D76" w:rsidRDefault="00E90A08" w:rsidP="00D2620F">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Cordial saludo</w:t>
      </w:r>
    </w:p>
    <w:p w14:paraId="3733C49D" w14:textId="77777777"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8FD1B" w14:textId="77777777" w:rsidR="007E3032" w:rsidRDefault="007E3032" w:rsidP="00D270F9">
      <w:pPr>
        <w:spacing w:after="0" w:line="240" w:lineRule="auto"/>
      </w:pPr>
      <w:r>
        <w:separator/>
      </w:r>
    </w:p>
  </w:endnote>
  <w:endnote w:type="continuationSeparator" w:id="0">
    <w:p w14:paraId="3F60228C" w14:textId="77777777" w:rsidR="007E3032" w:rsidRDefault="007E303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D982" w14:textId="77777777" w:rsidR="00FA72CC" w:rsidRDefault="00FA72CC">
    <w:pPr>
      <w:pStyle w:val="Piedepgina"/>
      <w:jc w:val="center"/>
    </w:pPr>
    <w:r>
      <w:rPr>
        <w:noProof/>
        <w:lang w:eastAsia="es-CO"/>
      </w:rPr>
      <w:drawing>
        <wp:inline distT="0" distB="0" distL="0" distR="0" wp14:anchorId="13E49EF1" wp14:editId="44B22F7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74F32844" w14:textId="77777777" w:rsidR="00FA72CC" w:rsidRDefault="00FA72CC">
        <w:pPr>
          <w:pStyle w:val="Piedepgina"/>
          <w:jc w:val="center"/>
        </w:pPr>
        <w:r>
          <w:fldChar w:fldCharType="begin"/>
        </w:r>
        <w:r>
          <w:instrText>PAGE   \* MERGEFORMAT</w:instrText>
        </w:r>
        <w:r>
          <w:fldChar w:fldCharType="separate"/>
        </w:r>
        <w:r w:rsidR="00F61031" w:rsidRPr="00F61031">
          <w:rPr>
            <w:noProof/>
            <w:lang w:val="es-ES"/>
          </w:rPr>
          <w:t>10</w:t>
        </w:r>
        <w:r>
          <w:fldChar w:fldCharType="end"/>
        </w:r>
      </w:p>
    </w:sdtContent>
  </w:sdt>
  <w:p w14:paraId="2F5CA2F4" w14:textId="77777777"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DDBB" w14:textId="77777777" w:rsidR="007E3032" w:rsidRDefault="007E3032" w:rsidP="00D270F9">
      <w:pPr>
        <w:spacing w:after="0" w:line="240" w:lineRule="auto"/>
      </w:pPr>
      <w:r>
        <w:separator/>
      </w:r>
    </w:p>
  </w:footnote>
  <w:footnote w:type="continuationSeparator" w:id="0">
    <w:p w14:paraId="3F4A566A" w14:textId="77777777" w:rsidR="007E3032" w:rsidRDefault="007E3032"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23D1" w14:textId="77777777" w:rsidR="00D270F9" w:rsidRDefault="00D270F9">
    <w:pPr>
      <w:pStyle w:val="Encabezado"/>
    </w:pPr>
    <w:r>
      <w:rPr>
        <w:noProof/>
        <w:lang w:eastAsia="es-CO"/>
      </w:rPr>
      <w:drawing>
        <wp:inline distT="0" distB="0" distL="0" distR="0" wp14:anchorId="10DF2081" wp14:editId="5AEEBD64">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1270F414" w14:textId="77777777"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8"/>
    <w:rsid w:val="0006723E"/>
    <w:rsid w:val="00071C1E"/>
    <w:rsid w:val="000C0B57"/>
    <w:rsid w:val="00171A21"/>
    <w:rsid w:val="00185726"/>
    <w:rsid w:val="001B5137"/>
    <w:rsid w:val="001C6860"/>
    <w:rsid w:val="001E687E"/>
    <w:rsid w:val="00276C3F"/>
    <w:rsid w:val="002B7601"/>
    <w:rsid w:val="002D68BF"/>
    <w:rsid w:val="00326858"/>
    <w:rsid w:val="00341721"/>
    <w:rsid w:val="00373D89"/>
    <w:rsid w:val="00376EF2"/>
    <w:rsid w:val="003B1354"/>
    <w:rsid w:val="003F1E34"/>
    <w:rsid w:val="00401D60"/>
    <w:rsid w:val="004A6857"/>
    <w:rsid w:val="004E6469"/>
    <w:rsid w:val="004E6ADE"/>
    <w:rsid w:val="004E7D7B"/>
    <w:rsid w:val="0050119C"/>
    <w:rsid w:val="00544091"/>
    <w:rsid w:val="00581457"/>
    <w:rsid w:val="005815F7"/>
    <w:rsid w:val="005A742E"/>
    <w:rsid w:val="005B4598"/>
    <w:rsid w:val="006C257E"/>
    <w:rsid w:val="00721B37"/>
    <w:rsid w:val="00721F4A"/>
    <w:rsid w:val="00740D42"/>
    <w:rsid w:val="00761D76"/>
    <w:rsid w:val="00790B7A"/>
    <w:rsid w:val="007A16D1"/>
    <w:rsid w:val="007B4026"/>
    <w:rsid w:val="007E3032"/>
    <w:rsid w:val="007E4F96"/>
    <w:rsid w:val="008712C2"/>
    <w:rsid w:val="00887DB0"/>
    <w:rsid w:val="00894BA3"/>
    <w:rsid w:val="008A432C"/>
    <w:rsid w:val="008B4A59"/>
    <w:rsid w:val="008C386B"/>
    <w:rsid w:val="00915511"/>
    <w:rsid w:val="009E1A25"/>
    <w:rsid w:val="00A7519B"/>
    <w:rsid w:val="00A843DE"/>
    <w:rsid w:val="00AF1145"/>
    <w:rsid w:val="00C35595"/>
    <w:rsid w:val="00C50B54"/>
    <w:rsid w:val="00C65F08"/>
    <w:rsid w:val="00C87FEA"/>
    <w:rsid w:val="00CA7575"/>
    <w:rsid w:val="00D1607D"/>
    <w:rsid w:val="00D17C66"/>
    <w:rsid w:val="00D2620F"/>
    <w:rsid w:val="00D270F9"/>
    <w:rsid w:val="00D4566D"/>
    <w:rsid w:val="00DE1F85"/>
    <w:rsid w:val="00DE42D5"/>
    <w:rsid w:val="00E34C3C"/>
    <w:rsid w:val="00E55662"/>
    <w:rsid w:val="00E635A5"/>
    <w:rsid w:val="00E77A87"/>
    <w:rsid w:val="00E90A08"/>
    <w:rsid w:val="00EF3309"/>
    <w:rsid w:val="00F025D2"/>
    <w:rsid w:val="00F1727F"/>
    <w:rsid w:val="00F26E29"/>
    <w:rsid w:val="00F61031"/>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00B9-8D5A-4FAD-94D1-DE4ACAED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13</cp:revision>
  <cp:lastPrinted>2019-12-17T15:02:00Z</cp:lastPrinted>
  <dcterms:created xsi:type="dcterms:W3CDTF">2019-12-23T22:30:00Z</dcterms:created>
  <dcterms:modified xsi:type="dcterms:W3CDTF">2019-12-23T23:55:00Z</dcterms:modified>
</cp:coreProperties>
</file>