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DE302A" w:rsidRDefault="00E635A5" w:rsidP="00D270F9">
      <w:pPr>
        <w:jc w:val="both"/>
        <w:rPr>
          <w:rFonts w:ascii="Times New Roman" w:hAnsi="Times New Roman" w:cs="Times New Roman"/>
          <w:b/>
          <w:sz w:val="24"/>
          <w:szCs w:val="24"/>
        </w:rPr>
      </w:pPr>
      <w:r w:rsidRPr="00DE302A">
        <w:rPr>
          <w:rFonts w:ascii="Times New Roman" w:hAnsi="Times New Roman" w:cs="Times New Roman"/>
          <w:b/>
          <w:sz w:val="24"/>
          <w:szCs w:val="24"/>
        </w:rPr>
        <w:t>INVITACION A COTIZAR No.</w:t>
      </w:r>
      <w:r w:rsidR="0063138B" w:rsidRPr="00DE302A">
        <w:rPr>
          <w:rFonts w:ascii="Times New Roman" w:hAnsi="Times New Roman" w:cs="Times New Roman"/>
          <w:b/>
          <w:sz w:val="24"/>
          <w:szCs w:val="24"/>
        </w:rPr>
        <w:t xml:space="preserve"> </w:t>
      </w:r>
      <w:r w:rsidRPr="00DE302A">
        <w:rPr>
          <w:rFonts w:ascii="Times New Roman" w:hAnsi="Times New Roman" w:cs="Times New Roman"/>
          <w:b/>
          <w:sz w:val="24"/>
          <w:szCs w:val="24"/>
        </w:rPr>
        <w:t xml:space="preserve"> </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03678" w:rsidRPr="00803678">
        <w:rPr>
          <w:rFonts w:ascii="Times New Roman" w:hAnsi="Times New Roman" w:cs="Times New Roman"/>
          <w:sz w:val="24"/>
          <w:szCs w:val="24"/>
        </w:rPr>
        <w:t xml:space="preserve">realizar trámites aduaneros para la nacionalización, liberación, almacenamiento y tramites inherentes que se generen correspondientes a la compra del equipo" tensor tws-1686525-amb 2x </w:t>
      </w:r>
      <w:proofErr w:type="spellStart"/>
      <w:r w:rsidR="00803678" w:rsidRPr="00803678">
        <w:rPr>
          <w:rFonts w:ascii="Times New Roman" w:hAnsi="Times New Roman" w:cs="Times New Roman"/>
          <w:sz w:val="24"/>
          <w:szCs w:val="24"/>
        </w:rPr>
        <w:t>silver</w:t>
      </w:r>
      <w:proofErr w:type="spellEnd"/>
      <w:r w:rsidR="00803678" w:rsidRPr="00803678">
        <w:rPr>
          <w:rFonts w:ascii="Times New Roman" w:hAnsi="Times New Roman" w:cs="Times New Roman"/>
          <w:sz w:val="24"/>
          <w:szCs w:val="24"/>
        </w:rPr>
        <w:t xml:space="preserve"> 4110, 80bx12 dr4 lx256 </w:t>
      </w:r>
      <w:proofErr w:type="spellStart"/>
      <w:r w:rsidR="00803678" w:rsidRPr="00803678">
        <w:rPr>
          <w:rFonts w:ascii="Times New Roman" w:hAnsi="Times New Roman" w:cs="Times New Roman"/>
          <w:sz w:val="24"/>
          <w:szCs w:val="24"/>
        </w:rPr>
        <w:t>ssd</w:t>
      </w:r>
      <w:proofErr w:type="spellEnd"/>
      <w:r w:rsidR="00803678" w:rsidRPr="00803678">
        <w:rPr>
          <w:rFonts w:ascii="Times New Roman" w:hAnsi="Times New Roman" w:cs="Times New Roman"/>
          <w:sz w:val="24"/>
          <w:szCs w:val="24"/>
        </w:rPr>
        <w:t xml:space="preserve"> lx 8tb </w:t>
      </w:r>
      <w:proofErr w:type="spellStart"/>
      <w:r w:rsidR="00803678" w:rsidRPr="00803678">
        <w:rPr>
          <w:rFonts w:ascii="Times New Roman" w:hAnsi="Times New Roman" w:cs="Times New Roman"/>
          <w:sz w:val="24"/>
          <w:szCs w:val="24"/>
        </w:rPr>
        <w:t>hdd</w:t>
      </w:r>
      <w:proofErr w:type="spellEnd"/>
      <w:r w:rsidR="00803678" w:rsidRPr="00803678">
        <w:rPr>
          <w:rFonts w:ascii="Times New Roman" w:hAnsi="Times New Roman" w:cs="Times New Roman"/>
          <w:sz w:val="24"/>
          <w:szCs w:val="24"/>
        </w:rPr>
        <w:t xml:space="preserve"> 4x </w:t>
      </w:r>
      <w:proofErr w:type="spellStart"/>
      <w:r w:rsidR="00803678" w:rsidRPr="00803678">
        <w:rPr>
          <w:rFonts w:ascii="Times New Roman" w:hAnsi="Times New Roman" w:cs="Times New Roman"/>
          <w:sz w:val="24"/>
          <w:szCs w:val="24"/>
        </w:rPr>
        <w:t>quadro</w:t>
      </w:r>
      <w:proofErr w:type="spellEnd"/>
      <w:r w:rsidR="00803678" w:rsidRPr="00803678">
        <w:rPr>
          <w:rFonts w:ascii="Times New Roman" w:hAnsi="Times New Roman" w:cs="Times New Roman"/>
          <w:sz w:val="24"/>
          <w:szCs w:val="24"/>
        </w:rPr>
        <w:t xml:space="preserve"> </w:t>
      </w:r>
      <w:proofErr w:type="spellStart"/>
      <w:r w:rsidR="00803678" w:rsidRPr="00803678">
        <w:rPr>
          <w:rFonts w:ascii="Times New Roman" w:hAnsi="Times New Roman" w:cs="Times New Roman"/>
          <w:sz w:val="24"/>
          <w:szCs w:val="24"/>
        </w:rPr>
        <w:t>centos</w:t>
      </w:r>
      <w:proofErr w:type="spellEnd"/>
      <w:r w:rsidR="00803678" w:rsidRPr="00803678">
        <w:rPr>
          <w:rFonts w:ascii="Times New Roman" w:hAnsi="Times New Roman" w:cs="Times New Roman"/>
          <w:sz w:val="24"/>
          <w:szCs w:val="24"/>
        </w:rPr>
        <w:t xml:space="preserve"> 7" adquirido mediante transferencia bancaria a nombre de la empresa </w:t>
      </w:r>
      <w:proofErr w:type="spellStart"/>
      <w:r w:rsidR="00803678" w:rsidRPr="00803678">
        <w:rPr>
          <w:rFonts w:ascii="Times New Roman" w:hAnsi="Times New Roman" w:cs="Times New Roman"/>
          <w:sz w:val="24"/>
          <w:szCs w:val="24"/>
        </w:rPr>
        <w:t>exxact</w:t>
      </w:r>
      <w:proofErr w:type="spellEnd"/>
      <w:r w:rsidR="00803678" w:rsidRPr="00803678">
        <w:rPr>
          <w:rFonts w:ascii="Times New Roman" w:hAnsi="Times New Roman" w:cs="Times New Roman"/>
          <w:sz w:val="24"/>
          <w:szCs w:val="24"/>
        </w:rPr>
        <w:t xml:space="preserve"> con la orden de pago 7996 del 2019</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w:t>
      </w:r>
      <w:proofErr w:type="gramStart"/>
      <w:r w:rsidRPr="00761D76">
        <w:rPr>
          <w:rFonts w:ascii="Times New Roman" w:hAnsi="Times New Roman" w:cs="Times New Roman"/>
          <w:sz w:val="24"/>
          <w:szCs w:val="24"/>
        </w:rPr>
        <w:t>reiteramos</w:t>
      </w:r>
      <w:proofErr w:type="gramEnd"/>
      <w:r w:rsidRPr="00761D76">
        <w:rPr>
          <w:rFonts w:ascii="Times New Roman" w:hAnsi="Times New Roman" w:cs="Times New Roman"/>
          <w:sz w:val="24"/>
          <w:szCs w:val="24"/>
        </w:rPr>
        <w:t xml:space="preserve">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803678">
        <w:rPr>
          <w:rFonts w:ascii="Times New Roman" w:hAnsi="Times New Roman" w:cs="Times New Roman"/>
          <w:b/>
          <w:bCs/>
          <w:i/>
          <w:iCs/>
          <w:sz w:val="24"/>
          <w:szCs w:val="24"/>
          <w:u w:val="single"/>
        </w:rPr>
        <w:t>SERVICIO</w:t>
      </w:r>
    </w:p>
    <w:p w:rsidR="00803678" w:rsidRDefault="00803678"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w:t>
      </w:r>
      <w:r w:rsidR="00803678" w:rsidRPr="00803678">
        <w:rPr>
          <w:rFonts w:ascii="Times New Roman" w:hAnsi="Times New Roman" w:cs="Times New Roman"/>
          <w:sz w:val="24"/>
          <w:szCs w:val="24"/>
        </w:rPr>
        <w:t xml:space="preserve">realizar trámites aduaneros para la nacionalización, liberación, almacenamiento y tramites inherentes que se generen correspondientes a la compra del equipo" tensor tws-1686525-amb 2x </w:t>
      </w:r>
      <w:proofErr w:type="spellStart"/>
      <w:r w:rsidR="00803678" w:rsidRPr="00803678">
        <w:rPr>
          <w:rFonts w:ascii="Times New Roman" w:hAnsi="Times New Roman" w:cs="Times New Roman"/>
          <w:sz w:val="24"/>
          <w:szCs w:val="24"/>
        </w:rPr>
        <w:t>silver</w:t>
      </w:r>
      <w:proofErr w:type="spellEnd"/>
      <w:r w:rsidR="00803678" w:rsidRPr="00803678">
        <w:rPr>
          <w:rFonts w:ascii="Times New Roman" w:hAnsi="Times New Roman" w:cs="Times New Roman"/>
          <w:sz w:val="24"/>
          <w:szCs w:val="24"/>
        </w:rPr>
        <w:t xml:space="preserve"> 4110, 80bx12 dr4 lx256 </w:t>
      </w:r>
      <w:proofErr w:type="spellStart"/>
      <w:r w:rsidR="00803678" w:rsidRPr="00803678">
        <w:rPr>
          <w:rFonts w:ascii="Times New Roman" w:hAnsi="Times New Roman" w:cs="Times New Roman"/>
          <w:sz w:val="24"/>
          <w:szCs w:val="24"/>
        </w:rPr>
        <w:t>ssd</w:t>
      </w:r>
      <w:proofErr w:type="spellEnd"/>
      <w:r w:rsidR="00803678" w:rsidRPr="00803678">
        <w:rPr>
          <w:rFonts w:ascii="Times New Roman" w:hAnsi="Times New Roman" w:cs="Times New Roman"/>
          <w:sz w:val="24"/>
          <w:szCs w:val="24"/>
        </w:rPr>
        <w:t xml:space="preserve"> lx 8tb </w:t>
      </w:r>
      <w:proofErr w:type="spellStart"/>
      <w:r w:rsidR="00803678" w:rsidRPr="00803678">
        <w:rPr>
          <w:rFonts w:ascii="Times New Roman" w:hAnsi="Times New Roman" w:cs="Times New Roman"/>
          <w:sz w:val="24"/>
          <w:szCs w:val="24"/>
        </w:rPr>
        <w:t>hdd</w:t>
      </w:r>
      <w:proofErr w:type="spellEnd"/>
      <w:r w:rsidR="00803678" w:rsidRPr="00803678">
        <w:rPr>
          <w:rFonts w:ascii="Times New Roman" w:hAnsi="Times New Roman" w:cs="Times New Roman"/>
          <w:sz w:val="24"/>
          <w:szCs w:val="24"/>
        </w:rPr>
        <w:t xml:space="preserve"> 4x </w:t>
      </w:r>
      <w:proofErr w:type="spellStart"/>
      <w:r w:rsidR="00803678" w:rsidRPr="00803678">
        <w:rPr>
          <w:rFonts w:ascii="Times New Roman" w:hAnsi="Times New Roman" w:cs="Times New Roman"/>
          <w:sz w:val="24"/>
          <w:szCs w:val="24"/>
        </w:rPr>
        <w:t>quadro</w:t>
      </w:r>
      <w:proofErr w:type="spellEnd"/>
      <w:r w:rsidR="00803678" w:rsidRPr="00803678">
        <w:rPr>
          <w:rFonts w:ascii="Times New Roman" w:hAnsi="Times New Roman" w:cs="Times New Roman"/>
          <w:sz w:val="24"/>
          <w:szCs w:val="24"/>
        </w:rPr>
        <w:t xml:space="preserve"> </w:t>
      </w:r>
      <w:proofErr w:type="spellStart"/>
      <w:r w:rsidR="00803678" w:rsidRPr="00803678">
        <w:rPr>
          <w:rFonts w:ascii="Times New Roman" w:hAnsi="Times New Roman" w:cs="Times New Roman"/>
          <w:sz w:val="24"/>
          <w:szCs w:val="24"/>
        </w:rPr>
        <w:t>centos</w:t>
      </w:r>
      <w:proofErr w:type="spellEnd"/>
      <w:r w:rsidR="00803678" w:rsidRPr="00803678">
        <w:rPr>
          <w:rFonts w:ascii="Times New Roman" w:hAnsi="Times New Roman" w:cs="Times New Roman"/>
          <w:sz w:val="24"/>
          <w:szCs w:val="24"/>
        </w:rPr>
        <w:t xml:space="preserve"> 7" adquirido mediante transferencia bancaria a nombre de la empresa </w:t>
      </w:r>
      <w:proofErr w:type="spellStart"/>
      <w:r w:rsidR="00803678" w:rsidRPr="00803678">
        <w:rPr>
          <w:rFonts w:ascii="Times New Roman" w:hAnsi="Times New Roman" w:cs="Times New Roman"/>
          <w:sz w:val="24"/>
          <w:szCs w:val="24"/>
        </w:rPr>
        <w:t>exxact</w:t>
      </w:r>
      <w:proofErr w:type="spellEnd"/>
      <w:r w:rsidR="00803678" w:rsidRPr="00803678">
        <w:rPr>
          <w:rFonts w:ascii="Times New Roman" w:hAnsi="Times New Roman" w:cs="Times New Roman"/>
          <w:sz w:val="24"/>
          <w:szCs w:val="24"/>
        </w:rPr>
        <w:t xml:space="preserve"> con la orden de pago 7996 del 2019</w:t>
      </w:r>
    </w:p>
    <w:p w:rsidR="00803678" w:rsidRDefault="00803678" w:rsidP="00FA72CC">
      <w:pPr>
        <w:jc w:val="both"/>
        <w:rPr>
          <w:rFonts w:ascii="Times New Roman" w:hAnsi="Times New Roman" w:cs="Times New Roman"/>
          <w:sz w:val="24"/>
          <w:szCs w:val="24"/>
        </w:rPr>
      </w:pPr>
    </w:p>
    <w:p w:rsidR="00803678" w:rsidRDefault="00803678" w:rsidP="00FA72CC">
      <w:pPr>
        <w:jc w:val="both"/>
        <w:rPr>
          <w:rFonts w:ascii="Times New Roman" w:hAnsi="Times New Roman" w:cs="Times New Roman"/>
          <w:sz w:val="24"/>
          <w:szCs w:val="24"/>
        </w:rPr>
      </w:pPr>
    </w:p>
    <w:p w:rsidR="00803678" w:rsidRPr="00761D76" w:rsidRDefault="00803678" w:rsidP="00FA72CC">
      <w:pPr>
        <w:jc w:val="both"/>
        <w:rPr>
          <w:rFonts w:ascii="Times New Roman" w:hAnsi="Times New Roman" w:cs="Times New Roman"/>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834"/>
        <w:gridCol w:w="2297"/>
        <w:gridCol w:w="3923"/>
      </w:tblGrid>
      <w:tr w:rsidR="002601D0" w:rsidRPr="00761D76" w:rsidTr="000D2AE6">
        <w:tc>
          <w:tcPr>
            <w:tcW w:w="2834" w:type="dxa"/>
            <w:vAlign w:val="center"/>
          </w:tcPr>
          <w:p w:rsidR="002601D0" w:rsidRPr="00761D76" w:rsidRDefault="00803678" w:rsidP="00887DB0">
            <w:pPr>
              <w:jc w:val="center"/>
              <w:rPr>
                <w:rFonts w:ascii="Times New Roman" w:hAnsi="Times New Roman" w:cs="Times New Roman"/>
                <w:b/>
                <w:color w:val="222222"/>
                <w:sz w:val="24"/>
                <w:szCs w:val="24"/>
              </w:rPr>
            </w:pPr>
            <w:r>
              <w:rPr>
                <w:rFonts w:ascii="Times New Roman" w:hAnsi="Times New Roman" w:cs="Times New Roman"/>
                <w:b/>
                <w:color w:val="222222"/>
                <w:sz w:val="24"/>
                <w:szCs w:val="24"/>
              </w:rPr>
              <w:t>REQUISITO</w:t>
            </w:r>
          </w:p>
        </w:tc>
        <w:tc>
          <w:tcPr>
            <w:tcW w:w="2297" w:type="dxa"/>
            <w:vAlign w:val="center"/>
          </w:tcPr>
          <w:p w:rsidR="002601D0" w:rsidRPr="00761D76" w:rsidRDefault="00803678" w:rsidP="00887DB0">
            <w:pPr>
              <w:jc w:val="center"/>
              <w:rPr>
                <w:rFonts w:ascii="Times New Roman" w:hAnsi="Times New Roman" w:cs="Times New Roman"/>
                <w:b/>
                <w:color w:val="222222"/>
                <w:sz w:val="24"/>
                <w:szCs w:val="24"/>
              </w:rPr>
            </w:pPr>
            <w:r>
              <w:rPr>
                <w:rFonts w:ascii="Times New Roman" w:hAnsi="Times New Roman" w:cs="Times New Roman"/>
                <w:b/>
                <w:color w:val="222222"/>
                <w:sz w:val="24"/>
                <w:szCs w:val="24"/>
              </w:rPr>
              <w:t>ESPECIFICACION</w:t>
            </w:r>
          </w:p>
        </w:tc>
        <w:tc>
          <w:tcPr>
            <w:tcW w:w="3923" w:type="dxa"/>
            <w:vAlign w:val="center"/>
          </w:tcPr>
          <w:p w:rsidR="002601D0" w:rsidRPr="00761D76" w:rsidRDefault="00803678" w:rsidP="00887DB0">
            <w:pPr>
              <w:jc w:val="center"/>
              <w:rPr>
                <w:rFonts w:ascii="Times New Roman" w:hAnsi="Times New Roman" w:cs="Times New Roman"/>
                <w:b/>
                <w:color w:val="222222"/>
                <w:sz w:val="24"/>
                <w:szCs w:val="24"/>
              </w:rPr>
            </w:pPr>
            <w:r>
              <w:rPr>
                <w:rFonts w:ascii="Times New Roman" w:hAnsi="Times New Roman" w:cs="Times New Roman"/>
                <w:b/>
                <w:color w:val="222222"/>
                <w:sz w:val="24"/>
                <w:szCs w:val="24"/>
              </w:rPr>
              <w:t>OBSERVACIONES</w:t>
            </w:r>
          </w:p>
        </w:tc>
      </w:tr>
      <w:tr w:rsidR="000D2AE6" w:rsidRPr="00761D76" w:rsidTr="000D2AE6">
        <w:tc>
          <w:tcPr>
            <w:tcW w:w="2834" w:type="dxa"/>
            <w:vAlign w:val="center"/>
          </w:tcPr>
          <w:p w:rsidR="000D2AE6" w:rsidRPr="000D2AE6" w:rsidRDefault="000D2AE6" w:rsidP="00887DB0">
            <w:pPr>
              <w:jc w:val="center"/>
              <w:rPr>
                <w:rFonts w:ascii="Calibri" w:hAnsi="Calibri" w:cs="Calibri"/>
                <w:b/>
                <w:color w:val="222222"/>
                <w:sz w:val="24"/>
                <w:szCs w:val="24"/>
              </w:rPr>
            </w:pPr>
            <w:r w:rsidRPr="000D2AE6">
              <w:rPr>
                <w:rFonts w:ascii="Calibri" w:hAnsi="Calibri" w:cs="Calibri"/>
                <w:bCs/>
                <w:szCs w:val="24"/>
              </w:rPr>
              <w:t>Empresa legalmente constituida para la realización de trámites aduaneros</w:t>
            </w:r>
          </w:p>
        </w:tc>
        <w:tc>
          <w:tcPr>
            <w:tcW w:w="2297" w:type="dxa"/>
            <w:vAlign w:val="center"/>
          </w:tcPr>
          <w:p w:rsidR="000D2AE6" w:rsidRPr="000D2AE6" w:rsidRDefault="000D2AE6" w:rsidP="00887DB0">
            <w:pPr>
              <w:jc w:val="center"/>
              <w:rPr>
                <w:rFonts w:ascii="Calibri" w:hAnsi="Calibri" w:cs="Calibri"/>
                <w:color w:val="222222"/>
                <w:sz w:val="24"/>
                <w:szCs w:val="24"/>
              </w:rPr>
            </w:pPr>
            <w:r>
              <w:rPr>
                <w:rFonts w:ascii="Calibri" w:hAnsi="Calibri" w:cs="Calibri"/>
                <w:color w:val="222222"/>
                <w:sz w:val="24"/>
                <w:szCs w:val="24"/>
              </w:rPr>
              <w:t>Empresa con Rut y Cámara de Comercio vigente</w:t>
            </w:r>
          </w:p>
        </w:tc>
        <w:tc>
          <w:tcPr>
            <w:tcW w:w="3923" w:type="dxa"/>
            <w:vMerge w:val="restart"/>
            <w:vAlign w:val="center"/>
          </w:tcPr>
          <w:p w:rsidR="000D2AE6" w:rsidRPr="000D2AE6" w:rsidRDefault="000D2AE6" w:rsidP="00887DB0">
            <w:pPr>
              <w:jc w:val="center"/>
              <w:rPr>
                <w:rFonts w:ascii="Calibri" w:hAnsi="Calibri" w:cs="Calibri"/>
                <w:color w:val="222222"/>
                <w:sz w:val="24"/>
                <w:szCs w:val="24"/>
              </w:rPr>
            </w:pPr>
          </w:p>
        </w:tc>
      </w:tr>
      <w:tr w:rsidR="000D2AE6" w:rsidRPr="00761D76" w:rsidTr="000D2AE6">
        <w:tc>
          <w:tcPr>
            <w:tcW w:w="2834" w:type="dxa"/>
            <w:vAlign w:val="center"/>
          </w:tcPr>
          <w:p w:rsidR="000D2AE6" w:rsidRPr="000D2AE6" w:rsidRDefault="000D2AE6" w:rsidP="00887DB0">
            <w:pPr>
              <w:jc w:val="center"/>
              <w:rPr>
                <w:rFonts w:ascii="Calibri" w:hAnsi="Calibri" w:cs="Calibri"/>
                <w:color w:val="222222"/>
                <w:sz w:val="24"/>
                <w:szCs w:val="24"/>
              </w:rPr>
            </w:pPr>
            <w:r w:rsidRPr="000D2AE6">
              <w:rPr>
                <w:rFonts w:ascii="Calibri" w:hAnsi="Calibri" w:cs="Calibri"/>
                <w:bCs/>
                <w:szCs w:val="24"/>
              </w:rPr>
              <w:t>Empresa que cuente con experiencia en la realización de trámites de aduana</w:t>
            </w:r>
          </w:p>
        </w:tc>
        <w:tc>
          <w:tcPr>
            <w:tcW w:w="2297" w:type="dxa"/>
            <w:vAlign w:val="center"/>
          </w:tcPr>
          <w:p w:rsidR="000D2AE6" w:rsidRPr="000D2AE6" w:rsidRDefault="000D2AE6" w:rsidP="00887DB0">
            <w:pPr>
              <w:jc w:val="center"/>
              <w:rPr>
                <w:rFonts w:ascii="Calibri" w:hAnsi="Calibri" w:cs="Calibri"/>
                <w:color w:val="222222"/>
                <w:sz w:val="24"/>
                <w:szCs w:val="24"/>
              </w:rPr>
            </w:pPr>
            <w:r>
              <w:rPr>
                <w:rFonts w:ascii="Calibri" w:hAnsi="Calibri" w:cs="Calibri"/>
                <w:color w:val="222222"/>
                <w:sz w:val="24"/>
                <w:szCs w:val="24"/>
              </w:rPr>
              <w:t>Certificaciones que soporten la experiencia</w:t>
            </w:r>
          </w:p>
        </w:tc>
        <w:tc>
          <w:tcPr>
            <w:tcW w:w="3923" w:type="dxa"/>
            <w:vMerge/>
            <w:vAlign w:val="center"/>
          </w:tcPr>
          <w:p w:rsidR="000D2AE6" w:rsidRPr="000D2AE6" w:rsidRDefault="000D2AE6" w:rsidP="00887DB0">
            <w:pPr>
              <w:jc w:val="center"/>
              <w:rPr>
                <w:rFonts w:ascii="Calibri" w:hAnsi="Calibri" w:cs="Calibri"/>
                <w:color w:val="222222"/>
                <w:sz w:val="24"/>
                <w:szCs w:val="24"/>
              </w:rPr>
            </w:pPr>
          </w:p>
        </w:tc>
      </w:tr>
      <w:tr w:rsidR="000D2AE6" w:rsidRPr="00761D76" w:rsidTr="00B24698">
        <w:tc>
          <w:tcPr>
            <w:tcW w:w="5131" w:type="dxa"/>
            <w:gridSpan w:val="2"/>
            <w:vAlign w:val="center"/>
          </w:tcPr>
          <w:p w:rsidR="000D2AE6" w:rsidRPr="000D2AE6" w:rsidRDefault="000D2AE6" w:rsidP="00887DB0">
            <w:pPr>
              <w:jc w:val="center"/>
              <w:rPr>
                <w:rFonts w:ascii="Calibri" w:hAnsi="Calibri" w:cs="Calibri"/>
                <w:color w:val="222222"/>
                <w:sz w:val="24"/>
                <w:szCs w:val="24"/>
              </w:rPr>
            </w:pPr>
            <w:r w:rsidRPr="000D2AE6">
              <w:rPr>
                <w:rFonts w:ascii="Calibri" w:hAnsi="Calibri" w:cs="Calibri"/>
                <w:bCs/>
                <w:szCs w:val="24"/>
              </w:rPr>
              <w:t xml:space="preserve">Liberación de Documentos </w:t>
            </w:r>
          </w:p>
        </w:tc>
        <w:tc>
          <w:tcPr>
            <w:tcW w:w="3923" w:type="dxa"/>
            <w:vMerge/>
            <w:vAlign w:val="center"/>
          </w:tcPr>
          <w:p w:rsidR="000D2AE6" w:rsidRPr="000D2AE6" w:rsidRDefault="000D2AE6" w:rsidP="00887DB0">
            <w:pPr>
              <w:jc w:val="center"/>
              <w:rPr>
                <w:rFonts w:ascii="Calibri" w:hAnsi="Calibri" w:cs="Calibri"/>
                <w:bCs/>
                <w:sz w:val="24"/>
                <w:szCs w:val="24"/>
              </w:rPr>
            </w:pPr>
          </w:p>
        </w:tc>
      </w:tr>
      <w:tr w:rsidR="00803678" w:rsidRPr="00761D76" w:rsidTr="000D2AE6">
        <w:tc>
          <w:tcPr>
            <w:tcW w:w="2834" w:type="dxa"/>
            <w:vAlign w:val="center"/>
          </w:tcPr>
          <w:p w:rsidR="00803678" w:rsidRPr="000D2AE6" w:rsidRDefault="00803678" w:rsidP="00887DB0">
            <w:pPr>
              <w:jc w:val="center"/>
              <w:rPr>
                <w:rFonts w:ascii="Calibri" w:hAnsi="Calibri" w:cs="Calibri"/>
                <w:bCs/>
                <w:szCs w:val="24"/>
              </w:rPr>
            </w:pPr>
            <w:r w:rsidRPr="000D2AE6">
              <w:rPr>
                <w:rFonts w:ascii="Calibri" w:hAnsi="Calibri" w:cs="Calibri"/>
                <w:bCs/>
                <w:szCs w:val="24"/>
              </w:rPr>
              <w:t xml:space="preserve">Almacenamiento aproximadamente por 45 días </w:t>
            </w:r>
          </w:p>
        </w:tc>
        <w:tc>
          <w:tcPr>
            <w:tcW w:w="2297" w:type="dxa"/>
            <w:vAlign w:val="center"/>
          </w:tcPr>
          <w:p w:rsidR="00803678" w:rsidRPr="000D2AE6" w:rsidRDefault="00803678" w:rsidP="00887DB0">
            <w:pPr>
              <w:jc w:val="center"/>
              <w:rPr>
                <w:rFonts w:ascii="Calibri" w:hAnsi="Calibri" w:cs="Calibri"/>
                <w:color w:val="222222"/>
                <w:sz w:val="24"/>
                <w:szCs w:val="24"/>
              </w:rPr>
            </w:pPr>
            <w:r w:rsidRPr="000D2AE6">
              <w:rPr>
                <w:rFonts w:ascii="Calibri" w:hAnsi="Calibri" w:cs="Calibri"/>
                <w:color w:val="222222"/>
                <w:sz w:val="24"/>
                <w:szCs w:val="24"/>
              </w:rPr>
              <w:t>45 días de almacenamiento aproximadamente</w:t>
            </w:r>
          </w:p>
        </w:tc>
        <w:tc>
          <w:tcPr>
            <w:tcW w:w="3923" w:type="dxa"/>
            <w:vAlign w:val="center"/>
          </w:tcPr>
          <w:p w:rsidR="00803678" w:rsidRPr="000D2AE6" w:rsidRDefault="00803678" w:rsidP="00887DB0">
            <w:pPr>
              <w:jc w:val="center"/>
              <w:rPr>
                <w:rFonts w:ascii="Calibri" w:hAnsi="Calibri" w:cs="Calibri"/>
                <w:bCs/>
                <w:sz w:val="24"/>
                <w:szCs w:val="24"/>
              </w:rPr>
            </w:pPr>
            <w:r w:rsidRPr="000D2AE6">
              <w:rPr>
                <w:rFonts w:ascii="Calibri" w:hAnsi="Calibri" w:cs="Calibri"/>
                <w:bCs/>
                <w:sz w:val="24"/>
                <w:szCs w:val="24"/>
              </w:rPr>
              <w:t>Se requiere el almacenamiento del equipo por 45 días aproximadamente por el tiempo de los trámites internos de la Universidad</w:t>
            </w:r>
          </w:p>
        </w:tc>
      </w:tr>
      <w:tr w:rsidR="00803678" w:rsidRPr="00761D76" w:rsidTr="000D2AE6">
        <w:tc>
          <w:tcPr>
            <w:tcW w:w="2834" w:type="dxa"/>
            <w:vAlign w:val="center"/>
          </w:tcPr>
          <w:p w:rsidR="00803678" w:rsidRPr="000D2AE6" w:rsidRDefault="00803678" w:rsidP="00887DB0">
            <w:pPr>
              <w:jc w:val="center"/>
              <w:rPr>
                <w:rFonts w:ascii="Calibri" w:hAnsi="Calibri" w:cs="Calibri"/>
                <w:bCs/>
                <w:szCs w:val="24"/>
              </w:rPr>
            </w:pPr>
            <w:r w:rsidRPr="000D2AE6">
              <w:rPr>
                <w:rFonts w:ascii="Calibri" w:hAnsi="Calibri" w:cs="Calibri"/>
                <w:bCs/>
                <w:szCs w:val="24"/>
              </w:rPr>
              <w:t>Acarreo (Despacho Nacional)</w:t>
            </w:r>
          </w:p>
        </w:tc>
        <w:tc>
          <w:tcPr>
            <w:tcW w:w="2297" w:type="dxa"/>
            <w:vAlign w:val="center"/>
          </w:tcPr>
          <w:p w:rsidR="000D2AE6" w:rsidRPr="000D2AE6" w:rsidRDefault="000D2AE6" w:rsidP="000D2AE6">
            <w:pPr>
              <w:jc w:val="center"/>
              <w:rPr>
                <w:rFonts w:ascii="Calibri" w:hAnsi="Calibri" w:cs="Calibri"/>
                <w:color w:val="222222"/>
                <w:sz w:val="24"/>
                <w:szCs w:val="24"/>
              </w:rPr>
            </w:pPr>
            <w:r w:rsidRPr="000D2AE6">
              <w:rPr>
                <w:rFonts w:ascii="Calibri" w:hAnsi="Calibri" w:cs="Calibri"/>
                <w:color w:val="222222"/>
                <w:sz w:val="24"/>
                <w:szCs w:val="24"/>
              </w:rPr>
              <w:t>Transporte de Bodega a la Universidad Distrital</w:t>
            </w:r>
          </w:p>
        </w:tc>
        <w:tc>
          <w:tcPr>
            <w:tcW w:w="3923" w:type="dxa"/>
            <w:vAlign w:val="center"/>
          </w:tcPr>
          <w:p w:rsidR="000D2AE6" w:rsidRPr="000D2AE6" w:rsidRDefault="000D2AE6" w:rsidP="00887DB0">
            <w:pPr>
              <w:jc w:val="center"/>
              <w:rPr>
                <w:rFonts w:ascii="Calibri" w:hAnsi="Calibri" w:cs="Calibri"/>
                <w:bCs/>
                <w:sz w:val="24"/>
                <w:szCs w:val="24"/>
              </w:rPr>
            </w:pPr>
            <w:r w:rsidRPr="000D2AE6">
              <w:rPr>
                <w:rFonts w:ascii="Calibri" w:hAnsi="Calibri" w:cs="Calibri"/>
                <w:bCs/>
                <w:sz w:val="24"/>
                <w:szCs w:val="24"/>
              </w:rPr>
              <w:t xml:space="preserve">Dirección de entrega </w:t>
            </w:r>
          </w:p>
          <w:p w:rsidR="00803678" w:rsidRPr="000D2AE6" w:rsidRDefault="000D2AE6" w:rsidP="00887DB0">
            <w:pPr>
              <w:jc w:val="center"/>
              <w:rPr>
                <w:rFonts w:ascii="Calibri" w:hAnsi="Calibri" w:cs="Calibri"/>
                <w:bCs/>
                <w:sz w:val="24"/>
                <w:szCs w:val="24"/>
              </w:rPr>
            </w:pPr>
            <w:r w:rsidRPr="000D2AE6">
              <w:rPr>
                <w:rFonts w:ascii="Calibri" w:hAnsi="Calibri" w:cs="Calibri"/>
                <w:bCs/>
                <w:sz w:val="24"/>
                <w:szCs w:val="24"/>
              </w:rPr>
              <w:t>Carrera 7 # 40b - 53</w:t>
            </w:r>
          </w:p>
        </w:tc>
      </w:tr>
      <w:tr w:rsidR="000D2AE6" w:rsidRPr="00761D76" w:rsidTr="000D2AE6">
        <w:tc>
          <w:tcPr>
            <w:tcW w:w="2834" w:type="dxa"/>
            <w:vAlign w:val="center"/>
          </w:tcPr>
          <w:p w:rsidR="000D2AE6" w:rsidRPr="000D2AE6" w:rsidRDefault="000D2AE6" w:rsidP="00887DB0">
            <w:pPr>
              <w:jc w:val="center"/>
              <w:rPr>
                <w:rFonts w:ascii="Calibri" w:hAnsi="Calibri" w:cs="Calibri"/>
                <w:bCs/>
                <w:szCs w:val="24"/>
              </w:rPr>
            </w:pPr>
            <w:proofErr w:type="spellStart"/>
            <w:r>
              <w:rPr>
                <w:rFonts w:ascii="Calibri" w:hAnsi="Calibri" w:cs="Calibri"/>
                <w:bCs/>
                <w:szCs w:val="24"/>
              </w:rPr>
              <w:t>Agenciamiento</w:t>
            </w:r>
            <w:proofErr w:type="spellEnd"/>
            <w:r>
              <w:rPr>
                <w:rFonts w:ascii="Calibri" w:hAnsi="Calibri" w:cs="Calibri"/>
                <w:bCs/>
                <w:szCs w:val="24"/>
              </w:rPr>
              <w:t xml:space="preserve"> Aduanero</w:t>
            </w:r>
          </w:p>
        </w:tc>
        <w:tc>
          <w:tcPr>
            <w:tcW w:w="2297" w:type="dxa"/>
            <w:vAlign w:val="center"/>
          </w:tcPr>
          <w:p w:rsidR="000D2AE6" w:rsidRPr="000D2AE6" w:rsidRDefault="000D2AE6" w:rsidP="000D2AE6">
            <w:pPr>
              <w:jc w:val="center"/>
              <w:rPr>
                <w:rFonts w:ascii="Calibri" w:hAnsi="Calibri" w:cs="Calibri"/>
                <w:color w:val="222222"/>
                <w:sz w:val="24"/>
                <w:szCs w:val="24"/>
              </w:rPr>
            </w:pPr>
            <w:r>
              <w:rPr>
                <w:rFonts w:ascii="Calibri" w:hAnsi="Calibri" w:cs="Calibri"/>
                <w:color w:val="222222"/>
                <w:sz w:val="24"/>
                <w:szCs w:val="24"/>
              </w:rPr>
              <w:t xml:space="preserve">Cubrir Gastos de </w:t>
            </w:r>
            <w:proofErr w:type="spellStart"/>
            <w:r>
              <w:rPr>
                <w:rFonts w:ascii="Calibri" w:hAnsi="Calibri" w:cs="Calibri"/>
                <w:color w:val="222222"/>
                <w:sz w:val="24"/>
                <w:szCs w:val="24"/>
              </w:rPr>
              <w:t>Agenciamiento</w:t>
            </w:r>
            <w:proofErr w:type="spellEnd"/>
            <w:r>
              <w:rPr>
                <w:rFonts w:ascii="Calibri" w:hAnsi="Calibri" w:cs="Calibri"/>
                <w:color w:val="222222"/>
                <w:sz w:val="24"/>
                <w:szCs w:val="24"/>
              </w:rPr>
              <w:t xml:space="preserve"> Aduanero</w:t>
            </w:r>
          </w:p>
        </w:tc>
        <w:tc>
          <w:tcPr>
            <w:tcW w:w="3923" w:type="dxa"/>
            <w:vAlign w:val="center"/>
          </w:tcPr>
          <w:p w:rsidR="000D2AE6" w:rsidRPr="000D2AE6" w:rsidRDefault="000D2AE6" w:rsidP="00887DB0">
            <w:pPr>
              <w:jc w:val="center"/>
              <w:rPr>
                <w:rFonts w:ascii="Calibri" w:hAnsi="Calibri" w:cs="Calibri"/>
                <w:bCs/>
                <w:sz w:val="24"/>
                <w:szCs w:val="24"/>
              </w:rPr>
            </w:pPr>
          </w:p>
        </w:tc>
      </w:tr>
      <w:tr w:rsidR="000D2AE6" w:rsidRPr="00761D76" w:rsidTr="00A3254C">
        <w:tc>
          <w:tcPr>
            <w:tcW w:w="9054" w:type="dxa"/>
            <w:gridSpan w:val="3"/>
            <w:vAlign w:val="center"/>
          </w:tcPr>
          <w:p w:rsidR="000D2AE6" w:rsidRPr="000D2AE6" w:rsidRDefault="000D2AE6" w:rsidP="000D2AE6">
            <w:pPr>
              <w:jc w:val="both"/>
              <w:rPr>
                <w:rFonts w:ascii="Calibri" w:hAnsi="Calibri" w:cs="Calibri"/>
                <w:bCs/>
                <w:sz w:val="24"/>
                <w:szCs w:val="24"/>
              </w:rPr>
            </w:pPr>
            <w:r>
              <w:rPr>
                <w:rFonts w:ascii="Calibri" w:hAnsi="Calibri" w:cs="Calibri"/>
                <w:bCs/>
                <w:sz w:val="24"/>
                <w:szCs w:val="24"/>
              </w:rPr>
              <w:t xml:space="preserve">Tramites y cobros que puedan surgir para la entrega del equipo </w:t>
            </w:r>
            <w:r w:rsidRPr="000D2AE6">
              <w:rPr>
                <w:rFonts w:ascii="Calibri" w:hAnsi="Calibri" w:cs="Calibri"/>
                <w:bCs/>
                <w:sz w:val="24"/>
                <w:szCs w:val="24"/>
              </w:rPr>
              <w:t>"Tensor ~S-1686525-A MB 2X SIL VER 4110, 80BX12 DR4 LX256 SSD LX 8TB HDD</w:t>
            </w:r>
            <w:r>
              <w:rPr>
                <w:rFonts w:ascii="Calibri" w:hAnsi="Calibri" w:cs="Calibri"/>
                <w:bCs/>
                <w:sz w:val="24"/>
                <w:szCs w:val="24"/>
              </w:rPr>
              <w:t xml:space="preserve"> </w:t>
            </w:r>
            <w:r w:rsidRPr="000D2AE6">
              <w:rPr>
                <w:rFonts w:ascii="Calibri" w:hAnsi="Calibri" w:cs="Calibri"/>
                <w:bCs/>
                <w:sz w:val="24"/>
                <w:szCs w:val="24"/>
              </w:rPr>
              <w:t>4X QUADRO CENTOS 7" el cual fue realizado mediante transferencia Bancaria a nombre de la empresa EXXACT ubicada en</w:t>
            </w:r>
            <w:r>
              <w:rPr>
                <w:rFonts w:ascii="Calibri" w:hAnsi="Calibri" w:cs="Calibri"/>
                <w:bCs/>
                <w:sz w:val="24"/>
                <w:szCs w:val="24"/>
              </w:rPr>
              <w:t xml:space="preserve"> </w:t>
            </w:r>
            <w:r w:rsidRPr="000D2AE6">
              <w:rPr>
                <w:rFonts w:ascii="Calibri" w:hAnsi="Calibri" w:cs="Calibri"/>
                <w:bCs/>
                <w:sz w:val="24"/>
                <w:szCs w:val="24"/>
              </w:rPr>
              <w:t>Estados Unidos tramitada mediante Orden de Pago 7996 del 2019</w:t>
            </w:r>
          </w:p>
        </w:tc>
      </w:tr>
    </w:tbl>
    <w:p w:rsidR="002601D0" w:rsidRDefault="002601D0" w:rsidP="00FA72CC">
      <w:pPr>
        <w:jc w:val="both"/>
        <w:rPr>
          <w:rFonts w:ascii="Times New Roman" w:hAnsi="Times New Roman" w:cs="Times New Roman"/>
          <w:b/>
          <w:bCs/>
          <w:sz w:val="24"/>
          <w:szCs w:val="24"/>
        </w:rPr>
      </w:pPr>
    </w:p>
    <w:p w:rsidR="000D2AE6" w:rsidRDefault="000D2AE6" w:rsidP="00FA72CC">
      <w:pPr>
        <w:jc w:val="both"/>
        <w:rPr>
          <w:rFonts w:ascii="Times New Roman" w:hAnsi="Times New Roman" w:cs="Times New Roman"/>
          <w:b/>
          <w:bCs/>
          <w:sz w:val="24"/>
          <w:szCs w:val="24"/>
        </w:rPr>
      </w:pPr>
    </w:p>
    <w:p w:rsidR="000D2AE6" w:rsidRDefault="000D2AE6" w:rsidP="00FA72CC">
      <w:pPr>
        <w:jc w:val="both"/>
        <w:rPr>
          <w:rFonts w:ascii="Times New Roman" w:hAnsi="Times New Roman" w:cs="Times New Roman"/>
          <w:b/>
          <w:bCs/>
          <w:sz w:val="24"/>
          <w:szCs w:val="24"/>
        </w:rPr>
      </w:pPr>
    </w:p>
    <w:p w:rsidR="000D2AE6" w:rsidRDefault="000D2AE6" w:rsidP="00FA72CC">
      <w:pPr>
        <w:jc w:val="both"/>
        <w:rPr>
          <w:rFonts w:ascii="Times New Roman" w:hAnsi="Times New Roman" w:cs="Times New Roman"/>
          <w:b/>
          <w:bCs/>
          <w:sz w:val="24"/>
          <w:szCs w:val="24"/>
        </w:rPr>
      </w:pPr>
    </w:p>
    <w:p w:rsidR="000D2AE6" w:rsidRDefault="000D2AE6" w:rsidP="00FA72CC">
      <w:pPr>
        <w:jc w:val="both"/>
        <w:rPr>
          <w:rFonts w:ascii="Times New Roman" w:hAnsi="Times New Roman" w:cs="Times New Roman"/>
          <w:b/>
          <w:bCs/>
          <w:sz w:val="24"/>
          <w:szCs w:val="24"/>
        </w:rPr>
      </w:pPr>
    </w:p>
    <w:p w:rsidR="000D2AE6" w:rsidRPr="00761D76" w:rsidRDefault="000D2AE6"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4928"/>
        <w:gridCol w:w="2358"/>
        <w:gridCol w:w="1542"/>
      </w:tblGrid>
      <w:tr w:rsidR="000D2AE6" w:rsidRPr="00761D76" w:rsidTr="000D2AE6">
        <w:tc>
          <w:tcPr>
            <w:tcW w:w="4928" w:type="dxa"/>
            <w:vAlign w:val="center"/>
          </w:tcPr>
          <w:p w:rsidR="000D2AE6" w:rsidRPr="00761D76" w:rsidRDefault="000D2AE6" w:rsidP="00DE1F85">
            <w:pPr>
              <w:jc w:val="center"/>
              <w:rPr>
                <w:rFonts w:ascii="Times New Roman" w:hAnsi="Times New Roman" w:cs="Times New Roman"/>
                <w:b/>
                <w:bCs/>
                <w:sz w:val="24"/>
                <w:szCs w:val="24"/>
              </w:rPr>
            </w:pPr>
            <w:r>
              <w:rPr>
                <w:rFonts w:ascii="Times New Roman" w:hAnsi="Times New Roman" w:cs="Times New Roman"/>
                <w:b/>
                <w:bCs/>
                <w:sz w:val="24"/>
                <w:szCs w:val="24"/>
              </w:rPr>
              <w:t>ESPECIFICACION</w:t>
            </w:r>
          </w:p>
        </w:tc>
        <w:tc>
          <w:tcPr>
            <w:tcW w:w="2358" w:type="dxa"/>
            <w:vAlign w:val="center"/>
          </w:tcPr>
          <w:p w:rsidR="000D2AE6" w:rsidRPr="00761D76" w:rsidRDefault="000D2AE6"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2" w:type="dxa"/>
            <w:vAlign w:val="center"/>
          </w:tcPr>
          <w:p w:rsidR="000D2AE6" w:rsidRPr="00761D76" w:rsidRDefault="000D2AE6"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0D2AE6" w:rsidRPr="00761D76" w:rsidTr="000D2AE6">
        <w:tc>
          <w:tcPr>
            <w:tcW w:w="4928" w:type="dxa"/>
            <w:vAlign w:val="center"/>
          </w:tcPr>
          <w:p w:rsidR="000D2AE6" w:rsidRPr="00734A22" w:rsidRDefault="000D2AE6" w:rsidP="000D2AE6">
            <w:pPr>
              <w:jc w:val="center"/>
            </w:pPr>
            <w:r w:rsidRPr="000D2AE6">
              <w:rPr>
                <w:rFonts w:ascii="Calibri" w:hAnsi="Calibri" w:cs="Calibri"/>
                <w:bCs/>
                <w:szCs w:val="24"/>
              </w:rPr>
              <w:t xml:space="preserve">Liberación de Documentos </w:t>
            </w:r>
          </w:p>
        </w:tc>
        <w:tc>
          <w:tcPr>
            <w:tcW w:w="2358" w:type="dxa"/>
            <w:vAlign w:val="center"/>
          </w:tcPr>
          <w:p w:rsidR="000D2AE6" w:rsidRPr="00761D76" w:rsidRDefault="000D2AE6" w:rsidP="000D2AE6">
            <w:pPr>
              <w:jc w:val="center"/>
              <w:rPr>
                <w:rFonts w:ascii="Times New Roman" w:hAnsi="Times New Roman" w:cs="Times New Roman"/>
                <w:bCs/>
                <w:sz w:val="24"/>
                <w:szCs w:val="24"/>
              </w:rPr>
            </w:pPr>
          </w:p>
        </w:tc>
        <w:tc>
          <w:tcPr>
            <w:tcW w:w="1542" w:type="dxa"/>
            <w:vAlign w:val="center"/>
          </w:tcPr>
          <w:p w:rsidR="000D2AE6" w:rsidRPr="00761D76" w:rsidRDefault="000D2AE6" w:rsidP="000D2AE6">
            <w:pPr>
              <w:jc w:val="center"/>
              <w:rPr>
                <w:rFonts w:ascii="Times New Roman" w:hAnsi="Times New Roman" w:cs="Times New Roman"/>
                <w:bCs/>
                <w:sz w:val="24"/>
                <w:szCs w:val="24"/>
              </w:rPr>
            </w:pPr>
          </w:p>
        </w:tc>
      </w:tr>
      <w:tr w:rsidR="000D2AE6" w:rsidRPr="00761D76" w:rsidTr="000D2AE6">
        <w:tc>
          <w:tcPr>
            <w:tcW w:w="4928" w:type="dxa"/>
            <w:vAlign w:val="center"/>
          </w:tcPr>
          <w:p w:rsidR="000D2AE6" w:rsidRPr="00734A22" w:rsidRDefault="000D2AE6" w:rsidP="000D2AE6">
            <w:pPr>
              <w:jc w:val="center"/>
            </w:pPr>
            <w:r w:rsidRPr="000D2AE6">
              <w:rPr>
                <w:rFonts w:ascii="Calibri" w:hAnsi="Calibri" w:cs="Calibri"/>
                <w:bCs/>
                <w:szCs w:val="24"/>
              </w:rPr>
              <w:t xml:space="preserve">Almacenamiento </w:t>
            </w:r>
            <w:r>
              <w:rPr>
                <w:rFonts w:ascii="Calibri" w:hAnsi="Calibri" w:cs="Calibri"/>
                <w:bCs/>
                <w:szCs w:val="24"/>
              </w:rPr>
              <w:t>por dos meses</w:t>
            </w:r>
          </w:p>
        </w:tc>
        <w:tc>
          <w:tcPr>
            <w:tcW w:w="2358" w:type="dxa"/>
            <w:vAlign w:val="center"/>
          </w:tcPr>
          <w:p w:rsidR="000D2AE6" w:rsidRPr="00761D76" w:rsidRDefault="000D2AE6" w:rsidP="000D2AE6">
            <w:pPr>
              <w:jc w:val="center"/>
              <w:rPr>
                <w:rFonts w:ascii="Times New Roman" w:hAnsi="Times New Roman" w:cs="Times New Roman"/>
                <w:bCs/>
                <w:sz w:val="24"/>
                <w:szCs w:val="24"/>
              </w:rPr>
            </w:pPr>
          </w:p>
        </w:tc>
        <w:tc>
          <w:tcPr>
            <w:tcW w:w="1542" w:type="dxa"/>
            <w:vAlign w:val="center"/>
          </w:tcPr>
          <w:p w:rsidR="000D2AE6" w:rsidRPr="00761D76" w:rsidRDefault="000D2AE6" w:rsidP="000D2AE6">
            <w:pPr>
              <w:jc w:val="center"/>
              <w:rPr>
                <w:rFonts w:ascii="Times New Roman" w:hAnsi="Times New Roman" w:cs="Times New Roman"/>
                <w:bCs/>
                <w:sz w:val="24"/>
                <w:szCs w:val="24"/>
              </w:rPr>
            </w:pPr>
          </w:p>
        </w:tc>
      </w:tr>
      <w:tr w:rsidR="000D2AE6" w:rsidRPr="00761D76" w:rsidTr="000D2AE6">
        <w:tc>
          <w:tcPr>
            <w:tcW w:w="4928" w:type="dxa"/>
            <w:vAlign w:val="center"/>
          </w:tcPr>
          <w:p w:rsidR="000D2AE6" w:rsidRPr="00734A22" w:rsidRDefault="000D2AE6" w:rsidP="000D2AE6">
            <w:pPr>
              <w:jc w:val="center"/>
            </w:pPr>
            <w:r w:rsidRPr="000D2AE6">
              <w:rPr>
                <w:rFonts w:ascii="Calibri" w:hAnsi="Calibri" w:cs="Calibri"/>
                <w:bCs/>
                <w:szCs w:val="24"/>
              </w:rPr>
              <w:t>Acarreo (Despacho Nacional)</w:t>
            </w:r>
          </w:p>
        </w:tc>
        <w:tc>
          <w:tcPr>
            <w:tcW w:w="2358" w:type="dxa"/>
            <w:vAlign w:val="center"/>
          </w:tcPr>
          <w:p w:rsidR="000D2AE6" w:rsidRPr="00761D76" w:rsidRDefault="000D2AE6" w:rsidP="000D2AE6">
            <w:pPr>
              <w:jc w:val="center"/>
              <w:rPr>
                <w:rFonts w:ascii="Times New Roman" w:hAnsi="Times New Roman" w:cs="Times New Roman"/>
                <w:bCs/>
                <w:sz w:val="24"/>
                <w:szCs w:val="24"/>
              </w:rPr>
            </w:pPr>
          </w:p>
        </w:tc>
        <w:tc>
          <w:tcPr>
            <w:tcW w:w="1542" w:type="dxa"/>
            <w:vAlign w:val="center"/>
          </w:tcPr>
          <w:p w:rsidR="000D2AE6" w:rsidRPr="00761D76" w:rsidRDefault="000D2AE6" w:rsidP="000D2AE6">
            <w:pPr>
              <w:jc w:val="center"/>
              <w:rPr>
                <w:rFonts w:ascii="Times New Roman" w:hAnsi="Times New Roman" w:cs="Times New Roman"/>
                <w:bCs/>
                <w:sz w:val="24"/>
                <w:szCs w:val="24"/>
              </w:rPr>
            </w:pPr>
          </w:p>
        </w:tc>
      </w:tr>
      <w:tr w:rsidR="000D2AE6" w:rsidRPr="00761D76" w:rsidTr="000D2AE6">
        <w:tc>
          <w:tcPr>
            <w:tcW w:w="4928" w:type="dxa"/>
            <w:vAlign w:val="center"/>
          </w:tcPr>
          <w:p w:rsidR="000D2AE6" w:rsidRPr="00734A22" w:rsidRDefault="000D2AE6" w:rsidP="000D2AE6">
            <w:pPr>
              <w:jc w:val="center"/>
            </w:pPr>
            <w:proofErr w:type="spellStart"/>
            <w:r>
              <w:rPr>
                <w:rFonts w:ascii="Calibri" w:hAnsi="Calibri" w:cs="Calibri"/>
                <w:bCs/>
                <w:szCs w:val="24"/>
              </w:rPr>
              <w:t>Agenciamiento</w:t>
            </w:r>
            <w:proofErr w:type="spellEnd"/>
            <w:r>
              <w:rPr>
                <w:rFonts w:ascii="Calibri" w:hAnsi="Calibri" w:cs="Calibri"/>
                <w:bCs/>
                <w:szCs w:val="24"/>
              </w:rPr>
              <w:t xml:space="preserve"> Aduanero</w:t>
            </w:r>
          </w:p>
        </w:tc>
        <w:tc>
          <w:tcPr>
            <w:tcW w:w="2358" w:type="dxa"/>
            <w:vAlign w:val="center"/>
          </w:tcPr>
          <w:p w:rsidR="000D2AE6" w:rsidRPr="00761D76" w:rsidRDefault="000D2AE6" w:rsidP="000D2AE6">
            <w:pPr>
              <w:jc w:val="center"/>
              <w:rPr>
                <w:rFonts w:ascii="Times New Roman" w:hAnsi="Times New Roman" w:cs="Times New Roman"/>
                <w:bCs/>
                <w:sz w:val="24"/>
                <w:szCs w:val="24"/>
              </w:rPr>
            </w:pPr>
          </w:p>
        </w:tc>
        <w:tc>
          <w:tcPr>
            <w:tcW w:w="1542" w:type="dxa"/>
            <w:vAlign w:val="center"/>
          </w:tcPr>
          <w:p w:rsidR="000D2AE6" w:rsidRPr="00761D76" w:rsidRDefault="000D2AE6" w:rsidP="000D2AE6">
            <w:pPr>
              <w:jc w:val="center"/>
              <w:rPr>
                <w:rFonts w:ascii="Times New Roman" w:hAnsi="Times New Roman" w:cs="Times New Roman"/>
                <w:bCs/>
                <w:sz w:val="24"/>
                <w:szCs w:val="24"/>
              </w:rPr>
            </w:pPr>
          </w:p>
        </w:tc>
      </w:tr>
      <w:tr w:rsidR="000D2AE6" w:rsidRPr="00761D76" w:rsidTr="000D2AE6">
        <w:tc>
          <w:tcPr>
            <w:tcW w:w="4928" w:type="dxa"/>
            <w:vAlign w:val="center"/>
          </w:tcPr>
          <w:p w:rsidR="000D2AE6" w:rsidRPr="00734A22" w:rsidRDefault="000D2AE6" w:rsidP="000D2AE6">
            <w:pPr>
              <w:jc w:val="center"/>
            </w:pPr>
            <w:r>
              <w:rPr>
                <w:rFonts w:ascii="Calibri" w:hAnsi="Calibri" w:cs="Calibri"/>
                <w:bCs/>
                <w:szCs w:val="24"/>
              </w:rPr>
              <w:t>Gastos adicionales para la entrega del Equipo</w:t>
            </w:r>
          </w:p>
        </w:tc>
        <w:tc>
          <w:tcPr>
            <w:tcW w:w="2358" w:type="dxa"/>
            <w:vAlign w:val="center"/>
          </w:tcPr>
          <w:p w:rsidR="000D2AE6" w:rsidRPr="00761D76" w:rsidRDefault="000D2AE6" w:rsidP="000D2AE6">
            <w:pPr>
              <w:jc w:val="center"/>
              <w:rPr>
                <w:rFonts w:ascii="Times New Roman" w:hAnsi="Times New Roman" w:cs="Times New Roman"/>
                <w:bCs/>
                <w:sz w:val="24"/>
                <w:szCs w:val="24"/>
              </w:rPr>
            </w:pPr>
          </w:p>
        </w:tc>
        <w:tc>
          <w:tcPr>
            <w:tcW w:w="1542" w:type="dxa"/>
            <w:vAlign w:val="center"/>
          </w:tcPr>
          <w:p w:rsidR="000D2AE6" w:rsidRPr="00761D76" w:rsidRDefault="000D2AE6" w:rsidP="000D2AE6">
            <w:pPr>
              <w:jc w:val="center"/>
              <w:rPr>
                <w:rFonts w:ascii="Times New Roman" w:hAnsi="Times New Roman" w:cs="Times New Roman"/>
                <w:bCs/>
                <w:sz w:val="24"/>
                <w:szCs w:val="24"/>
              </w:rPr>
            </w:pPr>
          </w:p>
        </w:tc>
      </w:tr>
      <w:tr w:rsidR="000D2AE6" w:rsidRPr="00761D76" w:rsidTr="000D2AE6">
        <w:tc>
          <w:tcPr>
            <w:tcW w:w="4928" w:type="dxa"/>
            <w:vMerge w:val="restart"/>
            <w:vAlign w:val="center"/>
          </w:tcPr>
          <w:p w:rsidR="000D2AE6" w:rsidRPr="00761D76" w:rsidRDefault="000D2AE6" w:rsidP="000D2AE6">
            <w:pPr>
              <w:jc w:val="center"/>
              <w:rPr>
                <w:rFonts w:ascii="Times New Roman" w:hAnsi="Times New Roman" w:cs="Times New Roman"/>
                <w:bCs/>
                <w:sz w:val="24"/>
                <w:szCs w:val="24"/>
              </w:rPr>
            </w:pPr>
          </w:p>
        </w:tc>
        <w:tc>
          <w:tcPr>
            <w:tcW w:w="2358" w:type="dxa"/>
            <w:vAlign w:val="center"/>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2" w:type="dxa"/>
            <w:vAlign w:val="center"/>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0D2AE6" w:rsidRPr="00761D76" w:rsidTr="000D2AE6">
        <w:tc>
          <w:tcPr>
            <w:tcW w:w="4928" w:type="dxa"/>
            <w:vMerge/>
            <w:vAlign w:val="center"/>
          </w:tcPr>
          <w:p w:rsidR="000D2AE6" w:rsidRPr="00761D76" w:rsidRDefault="000D2AE6" w:rsidP="000D2AE6">
            <w:pPr>
              <w:jc w:val="center"/>
              <w:rPr>
                <w:rFonts w:ascii="Times New Roman" w:hAnsi="Times New Roman" w:cs="Times New Roman"/>
                <w:bCs/>
                <w:sz w:val="24"/>
                <w:szCs w:val="24"/>
              </w:rPr>
            </w:pPr>
          </w:p>
        </w:tc>
        <w:tc>
          <w:tcPr>
            <w:tcW w:w="2358" w:type="dxa"/>
            <w:vAlign w:val="center"/>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r>
              <w:rPr>
                <w:rFonts w:ascii="Times New Roman" w:hAnsi="Times New Roman" w:cs="Times New Roman"/>
                <w:b/>
                <w:bCs/>
                <w:sz w:val="24"/>
                <w:szCs w:val="24"/>
              </w:rPr>
              <w:t xml:space="preserve"> (Si aplica)</w:t>
            </w:r>
          </w:p>
        </w:tc>
        <w:tc>
          <w:tcPr>
            <w:tcW w:w="1542" w:type="dxa"/>
            <w:vAlign w:val="center"/>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0D2AE6" w:rsidRPr="00761D76" w:rsidTr="000D2AE6">
        <w:tc>
          <w:tcPr>
            <w:tcW w:w="4928" w:type="dxa"/>
            <w:vMerge/>
            <w:vAlign w:val="center"/>
          </w:tcPr>
          <w:p w:rsidR="000D2AE6" w:rsidRPr="00761D76" w:rsidRDefault="000D2AE6" w:rsidP="000D2AE6">
            <w:pPr>
              <w:jc w:val="center"/>
              <w:rPr>
                <w:rFonts w:ascii="Times New Roman" w:hAnsi="Times New Roman" w:cs="Times New Roman"/>
                <w:bCs/>
                <w:sz w:val="24"/>
                <w:szCs w:val="24"/>
              </w:rPr>
            </w:pPr>
          </w:p>
        </w:tc>
        <w:tc>
          <w:tcPr>
            <w:tcW w:w="2358" w:type="dxa"/>
            <w:vAlign w:val="center"/>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2" w:type="dxa"/>
          </w:tcPr>
          <w:p w:rsidR="000D2AE6" w:rsidRPr="00761D76" w:rsidRDefault="000D2AE6" w:rsidP="000D2AE6">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w:t>
      </w:r>
      <w:r w:rsidR="002601D0">
        <w:rPr>
          <w:rFonts w:ascii="Times New Roman" w:hAnsi="Times New Roman" w:cs="Times New Roman"/>
          <w:color w:val="000000"/>
          <w:sz w:val="24"/>
          <w:szCs w:val="24"/>
        </w:rPr>
        <w:t xml:space="preserve">la presente CONVOCATORIA es </w:t>
      </w:r>
      <w:r w:rsidR="000D2AE6">
        <w:rPr>
          <w:rFonts w:ascii="Times New Roman" w:hAnsi="Times New Roman" w:cs="Times New Roman"/>
          <w:color w:val="000000"/>
          <w:sz w:val="24"/>
          <w:szCs w:val="24"/>
        </w:rPr>
        <w:t>de Tres Millones de Pesos</w:t>
      </w:r>
      <w:r w:rsidR="00DE302A">
        <w:rPr>
          <w:rFonts w:ascii="Times New Roman" w:hAnsi="Times New Roman" w:cs="Times New Roman"/>
          <w:color w:val="000000"/>
          <w:sz w:val="24"/>
          <w:szCs w:val="24"/>
        </w:rPr>
        <w:t xml:space="preserve"> </w:t>
      </w:r>
      <w:r w:rsidR="00276C3F">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 xml:space="preserve"> </w:t>
      </w:r>
      <w:r w:rsidR="000D2AE6">
        <w:rPr>
          <w:rFonts w:ascii="Times New Roman" w:hAnsi="Times New Roman" w:cs="Times New Roman"/>
          <w:b/>
          <w:color w:val="000000"/>
          <w:sz w:val="24"/>
          <w:szCs w:val="24"/>
        </w:rPr>
        <w:t>3</w:t>
      </w:r>
      <w:r w:rsidRPr="00761D76">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 xml:space="preserve">.000.oo) </w:t>
      </w:r>
      <w:r w:rsidR="00DE302A">
        <w:rPr>
          <w:rFonts w:ascii="Times New Roman" w:hAnsi="Times New Roman" w:cs="Times New Roman"/>
          <w:b/>
          <w:color w:val="000000"/>
          <w:sz w:val="24"/>
          <w:szCs w:val="24"/>
        </w:rPr>
        <w:t>M/</w:t>
      </w:r>
      <w:proofErr w:type="spellStart"/>
      <w:r w:rsidR="00DE302A">
        <w:rPr>
          <w:rFonts w:ascii="Times New Roman" w:hAnsi="Times New Roman" w:cs="Times New Roman"/>
          <w:b/>
          <w:color w:val="000000"/>
          <w:sz w:val="24"/>
          <w:szCs w:val="24"/>
        </w:rPr>
        <w:t>cte</w:t>
      </w:r>
      <w:proofErr w:type="spellEnd"/>
      <w:r w:rsidR="00DE302A">
        <w:rPr>
          <w:rFonts w:ascii="Times New Roman" w:hAnsi="Times New Roman" w:cs="Times New Roman"/>
          <w:b/>
          <w:color w:val="000000"/>
          <w:sz w:val="24"/>
          <w:szCs w:val="24"/>
        </w:rPr>
        <w:t xml:space="preserve">  </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ti</w:t>
      </w:r>
      <w:r w:rsidR="002601D0">
        <w:rPr>
          <w:rFonts w:ascii="Times New Roman" w:hAnsi="Times New Roman" w:cs="Times New Roman"/>
          <w:color w:val="000000"/>
          <w:sz w:val="24"/>
          <w:szCs w:val="24"/>
        </w:rPr>
        <w:t xml:space="preserve">ficado de Disponibilidad No </w:t>
      </w:r>
      <w:r w:rsidR="000D2AE6">
        <w:rPr>
          <w:rFonts w:ascii="Times New Roman" w:hAnsi="Times New Roman" w:cs="Times New Roman"/>
          <w:color w:val="000000"/>
          <w:sz w:val="24"/>
          <w:szCs w:val="24"/>
        </w:rPr>
        <w:t>3814</w:t>
      </w:r>
      <w:r w:rsidR="002601D0">
        <w:rPr>
          <w:rFonts w:ascii="Times New Roman" w:hAnsi="Times New Roman" w:cs="Times New Roman"/>
          <w:color w:val="000000"/>
          <w:sz w:val="24"/>
          <w:szCs w:val="24"/>
        </w:rPr>
        <w:t xml:space="preserve"> de fecha 0</w:t>
      </w:r>
      <w:r w:rsidR="000D2AE6">
        <w:rPr>
          <w:rFonts w:ascii="Times New Roman" w:hAnsi="Times New Roman" w:cs="Times New Roman"/>
          <w:color w:val="000000"/>
          <w:sz w:val="24"/>
          <w:szCs w:val="24"/>
        </w:rPr>
        <w:t>8</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0D2AE6">
        <w:rPr>
          <w:rFonts w:ascii="Times New Roman" w:hAnsi="Times New Roman" w:cs="Times New Roman"/>
          <w:color w:val="000000"/>
          <w:sz w:val="24"/>
          <w:szCs w:val="24"/>
        </w:rPr>
        <w:t>Octubre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862AF2">
        <w:rPr>
          <w:rFonts w:ascii="Times New Roman" w:hAnsi="Times New Roman" w:cs="Times New Roman"/>
          <w:sz w:val="24"/>
          <w:szCs w:val="24"/>
        </w:rPr>
        <w:t xml:space="preserve"> ejecución del contrato es de</w:t>
      </w:r>
      <w:r w:rsidR="000D2AE6">
        <w:rPr>
          <w:rFonts w:ascii="Times New Roman" w:hAnsi="Times New Roman" w:cs="Times New Roman"/>
          <w:sz w:val="24"/>
          <w:szCs w:val="24"/>
        </w:rPr>
        <w:t xml:space="preserve"> UN</w:t>
      </w:r>
      <w:r w:rsidRPr="00761D76">
        <w:rPr>
          <w:rFonts w:ascii="Times New Roman" w:hAnsi="Times New Roman" w:cs="Times New Roman"/>
          <w:sz w:val="24"/>
          <w:szCs w:val="24"/>
        </w:rPr>
        <w:t xml:space="preserve"> (</w:t>
      </w:r>
      <w:r w:rsidR="000D2AE6">
        <w:rPr>
          <w:rFonts w:ascii="Times New Roman" w:hAnsi="Times New Roman" w:cs="Times New Roman"/>
          <w:sz w:val="24"/>
          <w:szCs w:val="24"/>
        </w:rPr>
        <w:t>1</w:t>
      </w:r>
      <w:r w:rsidRPr="00761D76">
        <w:rPr>
          <w:rFonts w:ascii="Times New Roman" w:hAnsi="Times New Roman" w:cs="Times New Roman"/>
          <w:sz w:val="24"/>
          <w:szCs w:val="24"/>
        </w:rPr>
        <w:t xml:space="preserve">)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427896" w:rsidRDefault="00427896"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p w:rsidR="00427896" w:rsidRPr="00761D76" w:rsidRDefault="00427896" w:rsidP="000C0B57">
      <w:pPr>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2601D0" w:rsidRDefault="002601D0"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54C19">
        <w:rPr>
          <w:rFonts w:ascii="Times New Roman" w:hAnsi="Times New Roman" w:cs="Times New Roman"/>
          <w:sz w:val="24"/>
          <w:szCs w:val="24"/>
        </w:rPr>
        <w:t>2</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w:t>
      </w:r>
      <w:r w:rsidR="000D2AE6">
        <w:rPr>
          <w:rFonts w:ascii="Times New Roman" w:hAnsi="Times New Roman" w:cs="Times New Roman"/>
          <w:sz w:val="24"/>
          <w:szCs w:val="24"/>
        </w:rPr>
        <w:t xml:space="preserve">del Centro de Investigaciones y Desarrollo </w:t>
      </w:r>
      <w:proofErr w:type="spellStart"/>
      <w:r w:rsidR="000D2AE6">
        <w:rPr>
          <w:rFonts w:ascii="Times New Roman" w:hAnsi="Times New Roman" w:cs="Times New Roman"/>
          <w:sz w:val="24"/>
          <w:szCs w:val="24"/>
        </w:rPr>
        <w:t>Cientifico</w:t>
      </w:r>
      <w:proofErr w:type="spellEnd"/>
      <w:r w:rsidR="00FE00E1" w:rsidRPr="00761D76">
        <w:rPr>
          <w:rFonts w:ascii="Times New Roman" w:hAnsi="Times New Roman" w:cs="Times New Roman"/>
          <w:sz w:val="24"/>
          <w:szCs w:val="24"/>
        </w:rPr>
        <w:t xml:space="preserve"> </w:t>
      </w:r>
      <w:r w:rsidR="000D2AE6">
        <w:rPr>
          <w:rFonts w:ascii="Times New Roman" w:hAnsi="Times New Roman" w:cs="Times New Roman"/>
          <w:sz w:val="24"/>
          <w:szCs w:val="24"/>
        </w:rPr>
        <w:t xml:space="preserve">Giovanny Mauricio Tarazona </w:t>
      </w:r>
      <w:proofErr w:type="spellStart"/>
      <w:r w:rsidR="000D2AE6">
        <w:rPr>
          <w:rFonts w:ascii="Times New Roman" w:hAnsi="Times New Roman" w:cs="Times New Roman"/>
          <w:sz w:val="24"/>
          <w:szCs w:val="24"/>
        </w:rPr>
        <w:t>Bermudez</w:t>
      </w:r>
      <w:proofErr w:type="spellEnd"/>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427896" w:rsidRDefault="00427896"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54C19">
        <w:rPr>
          <w:rFonts w:ascii="Times New Roman" w:hAnsi="Times New Roman" w:cs="Times New Roman"/>
          <w:bCs/>
          <w:sz w:val="24"/>
          <w:szCs w:val="24"/>
        </w:rPr>
        <w:t>Cotizar No.</w:t>
      </w:r>
      <w:r w:rsidRPr="00D54C19">
        <w:rPr>
          <w:rFonts w:ascii="Times New Roman" w:hAnsi="Times New Roman" w:cs="Times New Roman"/>
          <w:bCs/>
          <w:sz w:val="24"/>
          <w:szCs w:val="24"/>
        </w:rPr>
        <w:t xml:space="preserve"> (), </w:t>
      </w:r>
      <w:proofErr w:type="gramStart"/>
      <w:r w:rsidRPr="00D54C19">
        <w:rPr>
          <w:rFonts w:ascii="Times New Roman" w:hAnsi="Times New Roman" w:cs="Times New Roman"/>
          <w:bCs/>
          <w:sz w:val="24"/>
          <w:szCs w:val="24"/>
        </w:rPr>
        <w:t>el</w:t>
      </w:r>
      <w:proofErr w:type="gramEnd"/>
      <w:r w:rsidRPr="00761D76">
        <w:rPr>
          <w:rFonts w:ascii="Times New Roman" w:hAnsi="Times New Roman" w:cs="Times New Roman"/>
          <w:bCs/>
          <w:sz w:val="24"/>
          <w:szCs w:val="24"/>
        </w:rPr>
        <w:t xml:space="preserve"> nombre y la dirección del propon</w:t>
      </w:r>
      <w:r w:rsidR="00276C3F">
        <w:rPr>
          <w:rFonts w:ascii="Times New Roman" w:hAnsi="Times New Roman" w:cs="Times New Roman"/>
          <w:bCs/>
          <w:sz w:val="24"/>
          <w:szCs w:val="24"/>
        </w:rPr>
        <w:t xml:space="preserve">ente hasta  las </w:t>
      </w:r>
      <w:r w:rsidR="00D54C19">
        <w:rPr>
          <w:rFonts w:ascii="Times New Roman" w:hAnsi="Times New Roman" w:cs="Times New Roman"/>
          <w:bCs/>
          <w:sz w:val="24"/>
          <w:szCs w:val="24"/>
        </w:rPr>
        <w:t>11</w:t>
      </w:r>
      <w:r w:rsidR="002B7601">
        <w:rPr>
          <w:rFonts w:ascii="Times New Roman" w:hAnsi="Times New Roman" w:cs="Times New Roman"/>
          <w:bCs/>
          <w:sz w:val="24"/>
          <w:szCs w:val="24"/>
        </w:rPr>
        <w:t xml:space="preserve">:00 </w:t>
      </w:r>
      <w:r w:rsidR="00D54C19">
        <w:rPr>
          <w:rFonts w:ascii="Times New Roman" w:hAnsi="Times New Roman" w:cs="Times New Roman"/>
          <w:bCs/>
          <w:sz w:val="24"/>
          <w:szCs w:val="24"/>
        </w:rPr>
        <w:t>a</w:t>
      </w:r>
      <w:r w:rsidR="002B7601">
        <w:rPr>
          <w:rFonts w:ascii="Times New Roman" w:hAnsi="Times New Roman" w:cs="Times New Roman"/>
          <w:bCs/>
          <w:sz w:val="24"/>
          <w:szCs w:val="24"/>
        </w:rPr>
        <w:t xml:space="preserve">m., </w:t>
      </w:r>
      <w:r w:rsidR="00D54C19">
        <w:rPr>
          <w:rFonts w:ascii="Times New Roman" w:hAnsi="Times New Roman" w:cs="Times New Roman"/>
          <w:bCs/>
          <w:sz w:val="24"/>
          <w:szCs w:val="24"/>
        </w:rPr>
        <w:t xml:space="preserve">el </w:t>
      </w:r>
      <w:r w:rsidR="00005606">
        <w:rPr>
          <w:rFonts w:ascii="Times New Roman" w:hAnsi="Times New Roman" w:cs="Times New Roman"/>
          <w:bCs/>
          <w:sz w:val="24"/>
          <w:szCs w:val="24"/>
        </w:rPr>
        <w:t>5 de noviembre de 2019</w:t>
      </w:r>
      <w:bookmarkStart w:id="0" w:name="_GoBack"/>
      <w:bookmarkEnd w:id="0"/>
      <w:r w:rsidRPr="00761D76">
        <w:rPr>
          <w:rFonts w:ascii="Times New Roman" w:hAnsi="Times New Roman" w:cs="Times New Roman"/>
          <w:color w:val="000000"/>
          <w:spacing w:val="-3"/>
          <w:sz w:val="24"/>
          <w:szCs w:val="24"/>
        </w:rPr>
        <w:t xml:space="preserve">  en la Sección de Compras: carrera 7 No 40B -53 piso 7 Bogotá D.C..</w:t>
      </w:r>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D54C19"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11</w:t>
      </w:r>
      <w:proofErr w:type="gramStart"/>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w:t>
      </w:r>
      <w:proofErr w:type="gramEnd"/>
      <w:r w:rsidR="00341721" w:rsidRPr="00761D76">
        <w:rPr>
          <w:rFonts w:ascii="Times New Roman" w:hAnsi="Times New Roman" w:cs="Times New Roman"/>
          <w:b/>
          <w:bCs/>
          <w:color w:val="26282A"/>
          <w:sz w:val="24"/>
          <w:szCs w:val="24"/>
        </w:rPr>
        <w:t xml:space="preserve">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427896" w:rsidRDefault="00427896" w:rsidP="00341721">
      <w:pPr>
        <w:jc w:val="both"/>
        <w:rPr>
          <w:rFonts w:ascii="Times New Roman" w:hAnsi="Times New Roman" w:cs="Times New Roman"/>
          <w:color w:val="26282A"/>
          <w:sz w:val="24"/>
          <w:szCs w:val="24"/>
        </w:rPr>
      </w:pPr>
    </w:p>
    <w:p w:rsidR="00427896" w:rsidRPr="00761D76" w:rsidRDefault="00427896" w:rsidP="00341721">
      <w:pPr>
        <w:jc w:val="both"/>
        <w:rPr>
          <w:rFonts w:ascii="Times New Roman" w:hAnsi="Times New Roman" w:cs="Times New Roman"/>
          <w:color w:val="26282A"/>
          <w:sz w:val="24"/>
          <w:szCs w:val="24"/>
        </w:rPr>
      </w:pPr>
    </w:p>
    <w:p w:rsidR="008A432C" w:rsidRPr="00D54C19" w:rsidRDefault="00D54C19" w:rsidP="00D54C19">
      <w:pPr>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lastRenderedPageBreak/>
        <w:t>12</w:t>
      </w:r>
      <w:proofErr w:type="gramStart"/>
      <w:r>
        <w:rPr>
          <w:rFonts w:ascii="Times New Roman" w:hAnsi="Times New Roman" w:cs="Times New Roman"/>
          <w:b/>
          <w:bCs/>
          <w:color w:val="26282A"/>
          <w:sz w:val="24"/>
          <w:szCs w:val="24"/>
        </w:rPr>
        <w:t>.</w:t>
      </w:r>
      <w:r w:rsidR="008A432C" w:rsidRPr="00D54C19">
        <w:rPr>
          <w:rFonts w:ascii="Times New Roman" w:hAnsi="Times New Roman" w:cs="Times New Roman"/>
          <w:b/>
          <w:bCs/>
          <w:color w:val="26282A"/>
          <w:sz w:val="24"/>
          <w:szCs w:val="24"/>
        </w:rPr>
        <w:t>DOCUMENTOS</w:t>
      </w:r>
      <w:proofErr w:type="gramEnd"/>
      <w:r w:rsidR="008A432C" w:rsidRPr="00D54C19">
        <w:rPr>
          <w:rFonts w:ascii="Times New Roman" w:hAnsi="Times New Roman" w:cs="Times New Roman"/>
          <w:b/>
          <w:bCs/>
          <w:color w:val="26282A"/>
          <w:sz w:val="24"/>
          <w:szCs w:val="24"/>
        </w:rPr>
        <w:t xml:space="preserve">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D54C19" w:rsidP="00341721">
      <w:pPr>
        <w:ind w:left="360"/>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t>12</w:t>
      </w:r>
      <w:r w:rsidR="00341721"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00341721" w:rsidRPr="00761D76">
        <w:rPr>
          <w:rFonts w:ascii="Times New Roman" w:hAnsi="Times New Roman" w:cs="Times New Roman"/>
          <w:b/>
          <w:bCs/>
          <w:color w:val="26282A"/>
          <w:sz w:val="24"/>
          <w:szCs w:val="24"/>
        </w:rPr>
        <w:t xml:space="preserve"> </w:t>
      </w:r>
      <w:r w:rsidR="00341721"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95" w:rsidRDefault="00433195" w:rsidP="00D270F9">
      <w:pPr>
        <w:spacing w:after="0" w:line="240" w:lineRule="auto"/>
      </w:pPr>
      <w:r>
        <w:separator/>
      </w:r>
    </w:p>
  </w:endnote>
  <w:endnote w:type="continuationSeparator" w:id="0">
    <w:p w:rsidR="00433195" w:rsidRDefault="00433195"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005606" w:rsidRPr="00005606">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95" w:rsidRDefault="00433195" w:rsidP="00D270F9">
      <w:pPr>
        <w:spacing w:after="0" w:line="240" w:lineRule="auto"/>
      </w:pPr>
      <w:r>
        <w:separator/>
      </w:r>
    </w:p>
  </w:footnote>
  <w:footnote w:type="continuationSeparator" w:id="0">
    <w:p w:rsidR="00433195" w:rsidRDefault="00433195"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05606"/>
    <w:rsid w:val="00071C1E"/>
    <w:rsid w:val="000C0B57"/>
    <w:rsid w:val="000D2AE6"/>
    <w:rsid w:val="00185726"/>
    <w:rsid w:val="001A6BD3"/>
    <w:rsid w:val="001B5137"/>
    <w:rsid w:val="001E687E"/>
    <w:rsid w:val="002601D0"/>
    <w:rsid w:val="00276C3F"/>
    <w:rsid w:val="002B7601"/>
    <w:rsid w:val="00341721"/>
    <w:rsid w:val="00373D89"/>
    <w:rsid w:val="00385A8D"/>
    <w:rsid w:val="003E6404"/>
    <w:rsid w:val="00401D60"/>
    <w:rsid w:val="00427896"/>
    <w:rsid w:val="00433195"/>
    <w:rsid w:val="004A6857"/>
    <w:rsid w:val="004C40A1"/>
    <w:rsid w:val="004E7D7B"/>
    <w:rsid w:val="0050119C"/>
    <w:rsid w:val="00544091"/>
    <w:rsid w:val="0063138B"/>
    <w:rsid w:val="00740D42"/>
    <w:rsid w:val="00761D76"/>
    <w:rsid w:val="007A16D1"/>
    <w:rsid w:val="00803678"/>
    <w:rsid w:val="00827393"/>
    <w:rsid w:val="00853810"/>
    <w:rsid w:val="00862AF2"/>
    <w:rsid w:val="00887DB0"/>
    <w:rsid w:val="00894BA3"/>
    <w:rsid w:val="008A432C"/>
    <w:rsid w:val="00A7519B"/>
    <w:rsid w:val="00AF1145"/>
    <w:rsid w:val="00AF321C"/>
    <w:rsid w:val="00AF3418"/>
    <w:rsid w:val="00B945F4"/>
    <w:rsid w:val="00D1607D"/>
    <w:rsid w:val="00D270F9"/>
    <w:rsid w:val="00D54C19"/>
    <w:rsid w:val="00DB7755"/>
    <w:rsid w:val="00DE1F85"/>
    <w:rsid w:val="00DE302A"/>
    <w:rsid w:val="00E635A5"/>
    <w:rsid w:val="00E66409"/>
    <w:rsid w:val="00E90A08"/>
    <w:rsid w:val="00EE6AA4"/>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DA40-3766-4882-AFAF-9D6BE016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2019-10-28T15:13:00Z</cp:lastPrinted>
  <dcterms:created xsi:type="dcterms:W3CDTF">2019-10-29T14:38:00Z</dcterms:created>
  <dcterms:modified xsi:type="dcterms:W3CDTF">2019-10-31T16:38:00Z</dcterms:modified>
</cp:coreProperties>
</file>