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EDD0ED" w14:textId="77777777" w:rsidR="007E0E97" w:rsidRPr="005769FD" w:rsidRDefault="00BF5191" w:rsidP="00A93060">
      <w:pPr>
        <w:ind w:right="51"/>
        <w:jc w:val="center"/>
        <w:rPr>
          <w:rFonts w:ascii="Tahoma" w:eastAsia="Tahoma" w:hAnsi="Tahoma" w:cs="Tahoma"/>
          <w:b/>
          <w:sz w:val="19"/>
          <w:szCs w:val="19"/>
        </w:rPr>
      </w:pPr>
      <w:r w:rsidRPr="005769FD">
        <w:rPr>
          <w:rFonts w:ascii="Tahoma" w:eastAsia="Tahoma" w:hAnsi="Tahoma" w:cs="Tahoma"/>
          <w:b/>
          <w:sz w:val="19"/>
          <w:szCs w:val="19"/>
        </w:rPr>
        <w:t>UNIVERSIDAD DISTRITAL FRANCISCO JOSÉ DE CALDAS</w:t>
      </w:r>
    </w:p>
    <w:p w14:paraId="6574FBA6" w14:textId="77777777" w:rsidR="007E0E97" w:rsidRPr="005769FD" w:rsidRDefault="007E0E97" w:rsidP="00A93060">
      <w:pPr>
        <w:ind w:right="51"/>
        <w:jc w:val="both"/>
        <w:rPr>
          <w:rFonts w:ascii="Tahoma" w:eastAsia="Tahoma" w:hAnsi="Tahoma" w:cs="Tahoma"/>
          <w:b/>
          <w:sz w:val="19"/>
          <w:szCs w:val="19"/>
        </w:rPr>
      </w:pPr>
    </w:p>
    <w:p w14:paraId="5CB3404D" w14:textId="49A3106E" w:rsidR="007E0E97" w:rsidRPr="005769FD" w:rsidRDefault="00BF5191" w:rsidP="00A93060">
      <w:pPr>
        <w:jc w:val="both"/>
        <w:rPr>
          <w:rFonts w:ascii="Tahoma" w:eastAsia="Tahoma" w:hAnsi="Tahoma" w:cs="Tahoma"/>
          <w:b/>
          <w:bCs/>
          <w:sz w:val="19"/>
          <w:szCs w:val="19"/>
        </w:rPr>
      </w:pPr>
      <w:r w:rsidRPr="005769FD">
        <w:rPr>
          <w:rFonts w:ascii="Tahoma" w:eastAsia="Tahoma" w:hAnsi="Tahoma" w:cs="Tahoma"/>
          <w:b/>
          <w:sz w:val="19"/>
          <w:szCs w:val="19"/>
        </w:rPr>
        <w:t>CONSOLIDADO DE OBSERVACIONES AL PROYECTO DE PLIEGO DE CONDICIONES DE LA CONVOCATORIA PÚBLICA No. 0</w:t>
      </w:r>
      <w:r w:rsidR="00A711B3">
        <w:rPr>
          <w:rFonts w:ascii="Tahoma" w:eastAsia="Tahoma" w:hAnsi="Tahoma" w:cs="Tahoma"/>
          <w:b/>
          <w:sz w:val="19"/>
          <w:szCs w:val="19"/>
        </w:rPr>
        <w:t>08</w:t>
      </w:r>
      <w:r w:rsidRPr="005769FD">
        <w:rPr>
          <w:rFonts w:ascii="Tahoma" w:eastAsia="Tahoma" w:hAnsi="Tahoma" w:cs="Tahoma"/>
          <w:b/>
          <w:sz w:val="19"/>
          <w:szCs w:val="19"/>
        </w:rPr>
        <w:t xml:space="preserve"> DE 2020 QUE TIENE COMO OBJETO: </w:t>
      </w:r>
      <w:r w:rsidR="006A6060" w:rsidRPr="005769FD">
        <w:rPr>
          <w:rFonts w:ascii="Tahoma" w:eastAsia="Tahoma" w:hAnsi="Tahoma" w:cs="Tahoma"/>
          <w:b/>
          <w:bCs/>
          <w:sz w:val="19"/>
          <w:szCs w:val="19"/>
        </w:rPr>
        <w:t>“</w:t>
      </w:r>
      <w:r w:rsidR="00A711B3" w:rsidRPr="00A711B3">
        <w:rPr>
          <w:rFonts w:ascii="Tahoma" w:eastAsia="Tahoma" w:hAnsi="Tahoma" w:cs="Tahoma"/>
          <w:b/>
          <w:bCs/>
          <w:sz w:val="19"/>
          <w:szCs w:val="19"/>
        </w:rPr>
        <w:t>CONTRATAR LA ADQUISICION, INSTALACION Y CONFIGURACION DE EQUIPOS DEL GRUPO AUDIOVISUALES Y FOTOGRAFÍA CON DESTINO A LOS LABORATORIOS, TALLERES, CENTROS Y AULAS ESPECIALIZADAS DE LAS FACULTADES Y PROYECTO APEA DE LA UNIVERSIDAD DISTRITAL FRANCISCO JOSÉ DE CALDAS, DE ACUERDO CON LAS CONDICIONES Y ESPECIFICACIONES PREVISTAS</w:t>
      </w:r>
      <w:r w:rsidR="006A6060" w:rsidRPr="005769FD">
        <w:rPr>
          <w:rFonts w:ascii="Tahoma" w:eastAsia="Tahoma" w:hAnsi="Tahoma" w:cs="Tahoma"/>
          <w:b/>
          <w:bCs/>
          <w:sz w:val="19"/>
          <w:szCs w:val="19"/>
        </w:rPr>
        <w:t>”</w:t>
      </w:r>
    </w:p>
    <w:p w14:paraId="3182BE5B" w14:textId="77777777" w:rsidR="006A6060" w:rsidRPr="005769FD" w:rsidRDefault="006A6060" w:rsidP="00A93060">
      <w:pPr>
        <w:jc w:val="both"/>
        <w:rPr>
          <w:rFonts w:ascii="Tahoma" w:eastAsia="Tahoma" w:hAnsi="Tahoma" w:cs="Tahoma"/>
          <w:b/>
          <w:sz w:val="19"/>
          <w:szCs w:val="19"/>
        </w:rPr>
      </w:pPr>
    </w:p>
    <w:p w14:paraId="6687F05F" w14:textId="235C24C4" w:rsidR="00A45D59" w:rsidRPr="005769FD" w:rsidRDefault="00A45D59" w:rsidP="00A93060">
      <w:pPr>
        <w:jc w:val="center"/>
        <w:rPr>
          <w:rFonts w:ascii="Tahoma" w:hAnsi="Tahoma" w:cs="Tahoma"/>
          <w:b/>
          <w:sz w:val="20"/>
          <w:szCs w:val="20"/>
          <w:lang w:eastAsia="es-ES_tradnl"/>
        </w:rPr>
      </w:pPr>
      <w:r w:rsidRPr="005769FD">
        <w:rPr>
          <w:rFonts w:ascii="Tahoma" w:hAnsi="Tahoma" w:cs="Tahoma"/>
          <w:b/>
          <w:sz w:val="20"/>
          <w:szCs w:val="20"/>
          <w:lang w:eastAsia="es-ES_tradnl"/>
        </w:rPr>
        <w:t xml:space="preserve">SUBSANES PRESENTADOS POR LA EMPRESA </w:t>
      </w:r>
      <w:r w:rsidR="00A711B3">
        <w:rPr>
          <w:rFonts w:ascii="Tahoma" w:hAnsi="Tahoma" w:cs="Tahoma"/>
          <w:b/>
          <w:sz w:val="20"/>
          <w:szCs w:val="20"/>
          <w:lang w:eastAsia="es-ES_tradnl"/>
        </w:rPr>
        <w:t>ANDIVISIÓN</w:t>
      </w:r>
      <w:r w:rsidRPr="005769FD">
        <w:rPr>
          <w:rFonts w:ascii="Tahoma" w:hAnsi="Tahoma" w:cs="Tahoma"/>
          <w:b/>
          <w:sz w:val="20"/>
          <w:szCs w:val="20"/>
          <w:lang w:eastAsia="es-ES_tradnl"/>
        </w:rPr>
        <w:t xml:space="preserve"> S.A.S. </w:t>
      </w:r>
      <w:r w:rsidR="00A711B3">
        <w:rPr>
          <w:rFonts w:ascii="Tahoma" w:hAnsi="Tahoma" w:cs="Tahoma"/>
          <w:b/>
          <w:sz w:val="20"/>
          <w:szCs w:val="20"/>
          <w:lang w:eastAsia="es-ES_tradnl"/>
        </w:rPr>
        <w:t xml:space="preserve">POR EL </w:t>
      </w:r>
      <w:r w:rsidR="00A711B3" w:rsidRPr="00A711B3">
        <w:rPr>
          <w:rFonts w:ascii="Tahoma" w:hAnsi="Tahoma" w:cs="Tahoma"/>
          <w:b/>
          <w:sz w:val="20"/>
          <w:szCs w:val="20"/>
          <w:lang w:eastAsia="es-ES_tradnl"/>
        </w:rPr>
        <w:t>REPRESENTANTE LEGAL O APODERADO</w:t>
      </w:r>
      <w:r w:rsidR="00A711B3">
        <w:rPr>
          <w:rFonts w:ascii="Tahoma" w:hAnsi="Tahoma" w:cs="Tahoma"/>
          <w:b/>
          <w:sz w:val="20"/>
          <w:szCs w:val="20"/>
          <w:lang w:eastAsia="es-ES_tradnl"/>
        </w:rPr>
        <w:t xml:space="preserve"> </w:t>
      </w:r>
      <w:r w:rsidR="00A711B3" w:rsidRPr="00A711B3">
        <w:rPr>
          <w:rFonts w:ascii="Tahoma" w:hAnsi="Tahoma" w:cs="Tahoma"/>
          <w:b/>
          <w:sz w:val="20"/>
          <w:szCs w:val="20"/>
          <w:lang w:eastAsia="es-ES_tradnl"/>
        </w:rPr>
        <w:t>EDIER ENRIQUE ROSERO LÓPEZ</w:t>
      </w:r>
      <w:r w:rsidR="00A711B3" w:rsidRPr="005769FD">
        <w:rPr>
          <w:rFonts w:ascii="Tahoma" w:hAnsi="Tahoma" w:cs="Tahoma"/>
          <w:b/>
          <w:sz w:val="20"/>
          <w:szCs w:val="20"/>
          <w:lang w:eastAsia="es-ES_tradnl"/>
        </w:rPr>
        <w:t xml:space="preserve"> </w:t>
      </w:r>
      <w:r w:rsidR="00A711B3">
        <w:rPr>
          <w:rFonts w:ascii="Tahoma" w:hAnsi="Tahoma" w:cs="Tahoma"/>
          <w:b/>
          <w:sz w:val="20"/>
          <w:szCs w:val="20"/>
          <w:lang w:eastAsia="es-ES_tradnl"/>
        </w:rPr>
        <w:t xml:space="preserve">CC. </w:t>
      </w:r>
      <w:r w:rsidR="00A711B3" w:rsidRPr="00A711B3">
        <w:rPr>
          <w:rFonts w:ascii="Tahoma" w:hAnsi="Tahoma" w:cs="Tahoma"/>
          <w:b/>
          <w:sz w:val="20"/>
          <w:szCs w:val="20"/>
          <w:lang w:eastAsia="es-ES_tradnl"/>
        </w:rPr>
        <w:t>12.169.228 Isnos Huila</w:t>
      </w:r>
      <w:r w:rsidR="00A711B3">
        <w:rPr>
          <w:rFonts w:ascii="Tahoma" w:hAnsi="Tahoma" w:cs="Tahoma"/>
          <w:b/>
          <w:sz w:val="20"/>
          <w:szCs w:val="20"/>
          <w:lang w:eastAsia="es-ES_tradnl"/>
        </w:rPr>
        <w:t xml:space="preserve"> T</w:t>
      </w:r>
      <w:r w:rsidRPr="005769FD">
        <w:rPr>
          <w:rFonts w:ascii="Tahoma" w:hAnsi="Tahoma" w:cs="Tahoma"/>
          <w:b/>
          <w:sz w:val="20"/>
          <w:szCs w:val="20"/>
          <w:lang w:eastAsia="es-ES_tradnl"/>
        </w:rPr>
        <w:t xml:space="preserve">EL </w:t>
      </w:r>
      <w:r w:rsidR="00A711B3" w:rsidRPr="00A711B3">
        <w:rPr>
          <w:rFonts w:ascii="Tahoma" w:hAnsi="Tahoma" w:cs="Tahoma"/>
          <w:b/>
          <w:sz w:val="20"/>
          <w:szCs w:val="20"/>
          <w:lang w:eastAsia="es-ES_tradnl"/>
        </w:rPr>
        <w:t xml:space="preserve">255 8873 </w:t>
      </w:r>
      <w:r w:rsidR="00A711B3">
        <w:rPr>
          <w:rFonts w:ascii="Tahoma" w:hAnsi="Tahoma" w:cs="Tahoma"/>
          <w:b/>
          <w:sz w:val="20"/>
          <w:szCs w:val="20"/>
          <w:lang w:eastAsia="es-ES_tradnl"/>
        </w:rPr>
        <w:t>–</w:t>
      </w:r>
      <w:r w:rsidR="00A711B3" w:rsidRPr="00A711B3">
        <w:rPr>
          <w:rFonts w:ascii="Tahoma" w:hAnsi="Tahoma" w:cs="Tahoma"/>
          <w:b/>
          <w:sz w:val="20"/>
          <w:szCs w:val="20"/>
          <w:lang w:eastAsia="es-ES_tradnl"/>
        </w:rPr>
        <w:t xml:space="preserve"> </w:t>
      </w:r>
      <w:r w:rsidR="00CB086F" w:rsidRPr="00A711B3">
        <w:rPr>
          <w:rFonts w:ascii="Tahoma" w:hAnsi="Tahoma" w:cs="Tahoma"/>
          <w:b/>
          <w:sz w:val="20"/>
          <w:szCs w:val="20"/>
          <w:lang w:eastAsia="es-ES_tradnl"/>
        </w:rPr>
        <w:t>8112828</w:t>
      </w:r>
      <w:r w:rsidR="00CB086F">
        <w:rPr>
          <w:rFonts w:ascii="Tahoma" w:hAnsi="Tahoma" w:cs="Tahoma"/>
          <w:b/>
          <w:sz w:val="20"/>
          <w:szCs w:val="20"/>
          <w:lang w:eastAsia="es-ES_tradnl"/>
        </w:rPr>
        <w:t xml:space="preserve"> DIRECCIÓN</w:t>
      </w:r>
      <w:r w:rsidRPr="005769FD">
        <w:rPr>
          <w:rFonts w:ascii="Tahoma" w:hAnsi="Tahoma" w:cs="Tahoma"/>
          <w:b/>
          <w:sz w:val="20"/>
          <w:szCs w:val="20"/>
          <w:lang w:eastAsia="es-ES_tradnl"/>
        </w:rPr>
        <w:t xml:space="preserve"> POSTAL</w:t>
      </w:r>
      <w:r w:rsidR="00FF4378" w:rsidRPr="005769FD">
        <w:rPr>
          <w:rFonts w:ascii="Tahoma" w:hAnsi="Tahoma" w:cs="Tahoma"/>
          <w:b/>
          <w:sz w:val="20"/>
          <w:szCs w:val="20"/>
          <w:lang w:eastAsia="es-ES_tradnl"/>
        </w:rPr>
        <w:t xml:space="preserve"> </w:t>
      </w:r>
      <w:r w:rsidR="00A711B3" w:rsidRPr="00A711B3">
        <w:rPr>
          <w:rFonts w:ascii="Tahoma" w:hAnsi="Tahoma" w:cs="Tahoma"/>
          <w:b/>
          <w:sz w:val="20"/>
          <w:szCs w:val="20"/>
          <w:lang w:eastAsia="es-ES_tradnl"/>
        </w:rPr>
        <w:t>Calle 52 Nro. 22-44 GALERÍAS</w:t>
      </w:r>
      <w:r w:rsidR="00A711B3">
        <w:rPr>
          <w:rFonts w:ascii="Tahoma" w:hAnsi="Tahoma" w:cs="Tahoma"/>
          <w:b/>
          <w:sz w:val="20"/>
          <w:szCs w:val="20"/>
          <w:lang w:eastAsia="es-ES_tradnl"/>
        </w:rPr>
        <w:t xml:space="preserve"> BOGOTÁ</w:t>
      </w:r>
      <w:r w:rsidRPr="005769FD">
        <w:rPr>
          <w:rFonts w:ascii="Tahoma" w:hAnsi="Tahoma" w:cs="Tahoma"/>
          <w:b/>
          <w:sz w:val="20"/>
          <w:szCs w:val="20"/>
          <w:lang w:eastAsia="es-ES_tradnl"/>
        </w:rPr>
        <w:t>, COLOMBIA </w:t>
      </w:r>
    </w:p>
    <w:p w14:paraId="081D56D7" w14:textId="77777777" w:rsidR="00A45D59" w:rsidRPr="005769FD" w:rsidRDefault="00A45D59" w:rsidP="00A93060">
      <w:pPr>
        <w:jc w:val="both"/>
        <w:rPr>
          <w:rFonts w:ascii="Tahoma" w:hAnsi="Tahoma" w:cs="Tahoma"/>
          <w:i/>
          <w:sz w:val="16"/>
          <w:szCs w:val="16"/>
          <w:lang w:eastAsia="es-ES_tradnl"/>
        </w:rPr>
      </w:pPr>
    </w:p>
    <w:p w14:paraId="68991FEA" w14:textId="77777777" w:rsidR="00A45D59" w:rsidRPr="005769FD" w:rsidRDefault="00A45D59" w:rsidP="00A93060">
      <w:pPr>
        <w:jc w:val="both"/>
        <w:rPr>
          <w:rFonts w:ascii="Tahoma" w:hAnsi="Tahoma" w:cs="Tahoma"/>
          <w:i/>
          <w:sz w:val="16"/>
          <w:szCs w:val="16"/>
          <w:lang w:eastAsia="es-ES_tradnl"/>
        </w:rPr>
      </w:pPr>
    </w:p>
    <w:p w14:paraId="556A3B7C" w14:textId="77777777" w:rsidR="00A45D59" w:rsidRPr="005769FD" w:rsidRDefault="00A45D59" w:rsidP="009433B4">
      <w:pPr>
        <w:jc w:val="both"/>
        <w:rPr>
          <w:rFonts w:ascii="Tahoma" w:hAnsi="Tahoma" w:cs="Tahoma"/>
          <w:b/>
          <w:sz w:val="20"/>
          <w:szCs w:val="20"/>
          <w:lang w:eastAsia="es-ES_tradnl"/>
        </w:rPr>
      </w:pPr>
      <w:r w:rsidRPr="005769FD">
        <w:rPr>
          <w:rFonts w:ascii="Tahoma" w:hAnsi="Tahoma" w:cs="Tahoma"/>
          <w:b/>
          <w:sz w:val="20"/>
          <w:szCs w:val="20"/>
          <w:lang w:eastAsia="es-ES_tradnl"/>
        </w:rPr>
        <w:t>SUBSANES No. 1</w:t>
      </w:r>
    </w:p>
    <w:p w14:paraId="6778D7F7" w14:textId="77777777" w:rsidR="00A45D59" w:rsidRPr="005769FD" w:rsidRDefault="00A45D59" w:rsidP="009433B4">
      <w:pPr>
        <w:jc w:val="both"/>
        <w:rPr>
          <w:rFonts w:ascii="Tahoma" w:hAnsi="Tahoma" w:cs="Tahoma"/>
          <w:b/>
          <w:sz w:val="20"/>
          <w:szCs w:val="20"/>
          <w:lang w:eastAsia="es-ES_tradnl"/>
        </w:rPr>
      </w:pPr>
    </w:p>
    <w:p w14:paraId="647733C1" w14:textId="135AB67A" w:rsidR="009433B4"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DOCUMENTOS DE CARACTER JURÍDICOS</w:t>
      </w:r>
    </w:p>
    <w:p w14:paraId="1A1713CE" w14:textId="77777777" w:rsidR="009433B4" w:rsidRPr="009433B4" w:rsidRDefault="009433B4" w:rsidP="009433B4">
      <w:pPr>
        <w:jc w:val="both"/>
        <w:rPr>
          <w:rFonts w:ascii="Tahoma" w:hAnsi="Tahoma" w:cs="Tahoma"/>
          <w:i/>
          <w:sz w:val="16"/>
          <w:szCs w:val="16"/>
          <w:lang w:eastAsia="es-ES_tradnl"/>
        </w:rPr>
      </w:pPr>
    </w:p>
    <w:p w14:paraId="4C096FCB" w14:textId="0A0266E8" w:rsidR="009433B4" w:rsidRPr="009433B4" w:rsidRDefault="009433B4" w:rsidP="009433B4">
      <w:pPr>
        <w:pStyle w:val="Prrafodelista"/>
        <w:numPr>
          <w:ilvl w:val="0"/>
          <w:numId w:val="25"/>
        </w:numPr>
        <w:jc w:val="both"/>
        <w:rPr>
          <w:rFonts w:ascii="Tahoma" w:hAnsi="Tahoma" w:cs="Tahoma"/>
          <w:i/>
          <w:sz w:val="16"/>
          <w:szCs w:val="16"/>
          <w:lang w:eastAsia="es-ES_tradnl"/>
        </w:rPr>
      </w:pPr>
      <w:r w:rsidRPr="009433B4">
        <w:rPr>
          <w:rFonts w:ascii="Tahoma" w:hAnsi="Tahoma" w:cs="Tahoma"/>
          <w:i/>
          <w:sz w:val="16"/>
          <w:szCs w:val="16"/>
          <w:lang w:eastAsia="es-ES_tradnl"/>
        </w:rPr>
        <w:t>DOCUMENTOS DE CONTENIDO JURÍDICOS OBJETO DE VERIFICACIÓN</w:t>
      </w:r>
    </w:p>
    <w:p w14:paraId="140F3B10" w14:textId="77777777" w:rsidR="009433B4" w:rsidRPr="009433B4" w:rsidRDefault="009433B4" w:rsidP="009433B4">
      <w:pPr>
        <w:pStyle w:val="Prrafodelista"/>
        <w:jc w:val="both"/>
        <w:rPr>
          <w:rFonts w:ascii="Tahoma" w:hAnsi="Tahoma" w:cs="Tahoma"/>
          <w:i/>
          <w:sz w:val="16"/>
          <w:szCs w:val="16"/>
          <w:lang w:eastAsia="es-ES_tradnl"/>
        </w:rPr>
      </w:pPr>
    </w:p>
    <w:p w14:paraId="2112A22E" w14:textId="228EBBEF" w:rsidR="009433B4"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OBSERVACIÓN:</w:t>
      </w:r>
    </w:p>
    <w:p w14:paraId="58CC885B" w14:textId="77777777" w:rsidR="009433B4" w:rsidRPr="009433B4" w:rsidRDefault="009433B4" w:rsidP="009433B4">
      <w:pPr>
        <w:jc w:val="both"/>
        <w:rPr>
          <w:rFonts w:ascii="Tahoma" w:hAnsi="Tahoma" w:cs="Tahoma"/>
          <w:i/>
          <w:sz w:val="16"/>
          <w:szCs w:val="16"/>
          <w:lang w:eastAsia="es-ES_tradnl"/>
        </w:rPr>
      </w:pPr>
    </w:p>
    <w:p w14:paraId="62E4739C" w14:textId="77777777" w:rsidR="009433B4" w:rsidRPr="009433B4"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VIGENCIA</w:t>
      </w:r>
    </w:p>
    <w:p w14:paraId="7489807B" w14:textId="72FB091C" w:rsidR="009433B4"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No mayor a treinta (30) días calendario, contados retroactivamente desde la fecha de cierre de la</w:t>
      </w:r>
      <w:r>
        <w:rPr>
          <w:rFonts w:ascii="Tahoma" w:hAnsi="Tahoma" w:cs="Tahoma"/>
          <w:i/>
          <w:sz w:val="16"/>
          <w:szCs w:val="16"/>
          <w:lang w:eastAsia="es-ES_tradnl"/>
        </w:rPr>
        <w:t xml:space="preserve"> </w:t>
      </w:r>
      <w:r w:rsidRPr="009433B4">
        <w:rPr>
          <w:rFonts w:ascii="Tahoma" w:hAnsi="Tahoma" w:cs="Tahoma"/>
          <w:i/>
          <w:sz w:val="16"/>
          <w:szCs w:val="16"/>
          <w:lang w:eastAsia="es-ES_tradnl"/>
        </w:rPr>
        <w:t>invitación.</w:t>
      </w:r>
    </w:p>
    <w:p w14:paraId="23996AA3" w14:textId="77777777" w:rsidR="009433B4" w:rsidRPr="009433B4" w:rsidRDefault="009433B4" w:rsidP="009433B4">
      <w:pPr>
        <w:jc w:val="both"/>
        <w:rPr>
          <w:rFonts w:ascii="Tahoma" w:hAnsi="Tahoma" w:cs="Tahoma"/>
          <w:i/>
          <w:sz w:val="16"/>
          <w:szCs w:val="16"/>
          <w:lang w:eastAsia="es-ES_tradnl"/>
        </w:rPr>
      </w:pPr>
    </w:p>
    <w:p w14:paraId="79344743" w14:textId="76B3C8FA" w:rsidR="009433B4"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Según el numeral 2.1.1.4.1 PERSONA JURÍDICA DE NATURALEZA PRIVADA de los pliegos, los</w:t>
      </w:r>
      <w:r>
        <w:rPr>
          <w:rFonts w:ascii="Tahoma" w:hAnsi="Tahoma" w:cs="Tahoma"/>
          <w:i/>
          <w:sz w:val="16"/>
          <w:szCs w:val="16"/>
          <w:lang w:eastAsia="es-ES_tradnl"/>
        </w:rPr>
        <w:t xml:space="preserve"> </w:t>
      </w:r>
      <w:r w:rsidRPr="009433B4">
        <w:rPr>
          <w:rFonts w:ascii="Tahoma" w:hAnsi="Tahoma" w:cs="Tahoma"/>
          <w:i/>
          <w:sz w:val="16"/>
          <w:szCs w:val="16"/>
          <w:lang w:eastAsia="es-ES_tradnl"/>
        </w:rPr>
        <w:t xml:space="preserve">oferentes deben </w:t>
      </w:r>
      <w:r>
        <w:rPr>
          <w:rFonts w:ascii="Tahoma" w:hAnsi="Tahoma" w:cs="Tahoma"/>
          <w:i/>
          <w:sz w:val="16"/>
          <w:szCs w:val="16"/>
          <w:lang w:eastAsia="es-ES_tradnl"/>
        </w:rPr>
        <w:t>(</w:t>
      </w:r>
      <w:r w:rsidRPr="009433B4">
        <w:rPr>
          <w:rFonts w:ascii="Tahoma" w:hAnsi="Tahoma" w:cs="Tahoma"/>
          <w:i/>
          <w:sz w:val="16"/>
          <w:szCs w:val="16"/>
          <w:lang w:eastAsia="es-ES_tradnl"/>
        </w:rPr>
        <w:t>a)</w:t>
      </w:r>
      <w:proofErr w:type="spellStart"/>
      <w:r w:rsidRPr="009433B4">
        <w:rPr>
          <w:rFonts w:ascii="Tahoma" w:hAnsi="Tahoma" w:cs="Tahoma"/>
          <w:i/>
          <w:sz w:val="16"/>
          <w:szCs w:val="16"/>
          <w:lang w:eastAsia="es-ES_tradnl"/>
        </w:rPr>
        <w:t>creditar</w:t>
      </w:r>
      <w:proofErr w:type="spellEnd"/>
      <w:r w:rsidRPr="009433B4">
        <w:rPr>
          <w:rFonts w:ascii="Tahoma" w:hAnsi="Tahoma" w:cs="Tahoma"/>
          <w:i/>
          <w:sz w:val="16"/>
          <w:szCs w:val="16"/>
          <w:lang w:eastAsia="es-ES_tradnl"/>
        </w:rPr>
        <w:t xml:space="preserve"> su existencia y representación legal, a través del certificado de</w:t>
      </w:r>
      <w:r>
        <w:rPr>
          <w:rFonts w:ascii="Tahoma" w:hAnsi="Tahoma" w:cs="Tahoma"/>
          <w:i/>
          <w:sz w:val="16"/>
          <w:szCs w:val="16"/>
          <w:lang w:eastAsia="es-ES_tradnl"/>
        </w:rPr>
        <w:t xml:space="preserve"> </w:t>
      </w:r>
      <w:r w:rsidRPr="009433B4">
        <w:rPr>
          <w:rFonts w:ascii="Tahoma" w:hAnsi="Tahoma" w:cs="Tahoma"/>
          <w:i/>
          <w:sz w:val="16"/>
          <w:szCs w:val="16"/>
          <w:lang w:eastAsia="es-ES_tradnl"/>
        </w:rPr>
        <w:t xml:space="preserve">existencia y representación legal expedido </w:t>
      </w:r>
      <w:r>
        <w:rPr>
          <w:rFonts w:ascii="Tahoma" w:hAnsi="Tahoma" w:cs="Tahoma"/>
          <w:i/>
          <w:sz w:val="16"/>
          <w:szCs w:val="16"/>
          <w:lang w:eastAsia="es-ES_tradnl"/>
        </w:rPr>
        <w:t>p</w:t>
      </w:r>
      <w:r w:rsidRPr="009433B4">
        <w:rPr>
          <w:rFonts w:ascii="Tahoma" w:hAnsi="Tahoma" w:cs="Tahoma"/>
          <w:i/>
          <w:sz w:val="16"/>
          <w:szCs w:val="16"/>
          <w:lang w:eastAsia="es-ES_tradnl"/>
        </w:rPr>
        <w:t>or la cámara de comercio respectiva…, el cual deberá</w:t>
      </w:r>
      <w:r>
        <w:rPr>
          <w:rFonts w:ascii="Tahoma" w:hAnsi="Tahoma" w:cs="Tahoma"/>
          <w:i/>
          <w:sz w:val="16"/>
          <w:szCs w:val="16"/>
          <w:lang w:eastAsia="es-ES_tradnl"/>
        </w:rPr>
        <w:t xml:space="preserve"> </w:t>
      </w:r>
      <w:r w:rsidRPr="009433B4">
        <w:rPr>
          <w:rFonts w:ascii="Tahoma" w:hAnsi="Tahoma" w:cs="Tahoma"/>
          <w:i/>
          <w:sz w:val="16"/>
          <w:szCs w:val="16"/>
          <w:lang w:eastAsia="es-ES_tradnl"/>
        </w:rPr>
        <w:t xml:space="preserve">tener una fecha de expedición no mayor a treinta (30) días </w:t>
      </w:r>
      <w:r>
        <w:rPr>
          <w:rFonts w:ascii="Tahoma" w:hAnsi="Tahoma" w:cs="Tahoma"/>
          <w:i/>
          <w:sz w:val="16"/>
          <w:szCs w:val="16"/>
          <w:lang w:eastAsia="es-ES_tradnl"/>
        </w:rPr>
        <w:t>c</w:t>
      </w:r>
      <w:r w:rsidRPr="009433B4">
        <w:rPr>
          <w:rFonts w:ascii="Tahoma" w:hAnsi="Tahoma" w:cs="Tahoma"/>
          <w:i/>
          <w:sz w:val="16"/>
          <w:szCs w:val="16"/>
          <w:lang w:eastAsia="es-ES_tradnl"/>
        </w:rPr>
        <w:t>alendarios (sic) anteriores a la fecha</w:t>
      </w:r>
      <w:r>
        <w:rPr>
          <w:rFonts w:ascii="Tahoma" w:hAnsi="Tahoma" w:cs="Tahoma"/>
          <w:i/>
          <w:sz w:val="16"/>
          <w:szCs w:val="16"/>
          <w:lang w:eastAsia="es-ES_tradnl"/>
        </w:rPr>
        <w:t xml:space="preserve"> </w:t>
      </w:r>
      <w:r w:rsidRPr="009433B4">
        <w:rPr>
          <w:rFonts w:ascii="Tahoma" w:hAnsi="Tahoma" w:cs="Tahoma"/>
          <w:i/>
          <w:sz w:val="16"/>
          <w:szCs w:val="16"/>
          <w:lang w:eastAsia="es-ES_tradnl"/>
        </w:rPr>
        <w:t>de cierre del proceso” y el aportado tiene fecha de expedición 20 de agosto de 2020 (ver fl. 3)</w:t>
      </w:r>
      <w:r>
        <w:rPr>
          <w:rFonts w:ascii="Tahoma" w:hAnsi="Tahoma" w:cs="Tahoma"/>
          <w:i/>
          <w:sz w:val="16"/>
          <w:szCs w:val="16"/>
          <w:lang w:eastAsia="es-ES_tradnl"/>
        </w:rPr>
        <w:t xml:space="preserve"> </w:t>
      </w:r>
    </w:p>
    <w:p w14:paraId="7EDAB4A9" w14:textId="77777777" w:rsidR="009433B4" w:rsidRDefault="009433B4" w:rsidP="009433B4">
      <w:pPr>
        <w:jc w:val="both"/>
        <w:rPr>
          <w:rFonts w:ascii="Tahoma" w:hAnsi="Tahoma" w:cs="Tahoma"/>
          <w:i/>
          <w:sz w:val="16"/>
          <w:szCs w:val="16"/>
          <w:lang w:eastAsia="es-ES_tradnl"/>
        </w:rPr>
      </w:pPr>
    </w:p>
    <w:p w14:paraId="3C0C3BCD" w14:textId="057BE79F" w:rsidR="00A45D59" w:rsidRDefault="009433B4" w:rsidP="009433B4">
      <w:pPr>
        <w:jc w:val="both"/>
        <w:rPr>
          <w:rFonts w:ascii="Tahoma" w:hAnsi="Tahoma" w:cs="Tahoma"/>
          <w:i/>
          <w:sz w:val="16"/>
          <w:szCs w:val="16"/>
          <w:lang w:eastAsia="es-ES_tradnl"/>
        </w:rPr>
      </w:pPr>
      <w:r w:rsidRPr="009433B4">
        <w:rPr>
          <w:rFonts w:ascii="Tahoma" w:hAnsi="Tahoma" w:cs="Tahoma"/>
          <w:i/>
          <w:sz w:val="16"/>
          <w:szCs w:val="16"/>
          <w:lang w:eastAsia="es-ES_tradnl"/>
        </w:rPr>
        <w:t>Por lo anterior, y conforme al requerimiento descrito en la EVALUACIÓN DE ADMISIBILIDAD -</w:t>
      </w:r>
      <w:r>
        <w:rPr>
          <w:rFonts w:ascii="Tahoma" w:hAnsi="Tahoma" w:cs="Tahoma"/>
          <w:i/>
          <w:sz w:val="16"/>
          <w:szCs w:val="16"/>
          <w:lang w:eastAsia="es-ES_tradnl"/>
        </w:rPr>
        <w:t xml:space="preserve"> </w:t>
      </w:r>
      <w:r w:rsidRPr="009433B4">
        <w:rPr>
          <w:rFonts w:ascii="Tahoma" w:hAnsi="Tahoma" w:cs="Tahoma"/>
          <w:i/>
          <w:sz w:val="16"/>
          <w:szCs w:val="16"/>
          <w:lang w:eastAsia="es-ES_tradnl"/>
        </w:rPr>
        <w:t>DOCUMENTOS JURIDICOS, ANDIVISION S.A.S., envía adjunto al presente documento,</w:t>
      </w:r>
      <w:r>
        <w:rPr>
          <w:rFonts w:ascii="Tahoma" w:hAnsi="Tahoma" w:cs="Tahoma"/>
          <w:i/>
          <w:sz w:val="16"/>
          <w:szCs w:val="16"/>
          <w:lang w:eastAsia="es-ES_tradnl"/>
        </w:rPr>
        <w:t xml:space="preserve"> </w:t>
      </w:r>
      <w:r w:rsidRPr="009433B4">
        <w:rPr>
          <w:rFonts w:ascii="Tahoma" w:hAnsi="Tahoma" w:cs="Tahoma"/>
          <w:i/>
          <w:sz w:val="16"/>
          <w:szCs w:val="16"/>
          <w:lang w:eastAsia="es-ES_tradnl"/>
        </w:rPr>
        <w:t>certificado de existencia y representación legal expedido por la cámara de comercio respectiva de</w:t>
      </w:r>
      <w:r>
        <w:rPr>
          <w:rFonts w:ascii="Tahoma" w:hAnsi="Tahoma" w:cs="Tahoma"/>
          <w:i/>
          <w:sz w:val="16"/>
          <w:szCs w:val="16"/>
          <w:lang w:eastAsia="es-ES_tradnl"/>
        </w:rPr>
        <w:t xml:space="preserve"> </w:t>
      </w:r>
      <w:r w:rsidRPr="009433B4">
        <w:rPr>
          <w:rFonts w:ascii="Tahoma" w:hAnsi="Tahoma" w:cs="Tahoma"/>
          <w:i/>
          <w:sz w:val="16"/>
          <w:szCs w:val="16"/>
          <w:lang w:eastAsia="es-ES_tradnl"/>
        </w:rPr>
        <w:t>la empresa ANDIVISION SAS, con el fin de aclarar y subsanar la información solicitada por la</w:t>
      </w:r>
      <w:r>
        <w:rPr>
          <w:rFonts w:ascii="Tahoma" w:hAnsi="Tahoma" w:cs="Tahoma"/>
          <w:i/>
          <w:sz w:val="16"/>
          <w:szCs w:val="16"/>
          <w:lang w:eastAsia="es-ES_tradnl"/>
        </w:rPr>
        <w:t xml:space="preserve"> </w:t>
      </w:r>
      <w:r w:rsidRPr="009433B4">
        <w:rPr>
          <w:rFonts w:ascii="Tahoma" w:hAnsi="Tahoma" w:cs="Tahoma"/>
          <w:i/>
          <w:sz w:val="16"/>
          <w:szCs w:val="16"/>
          <w:lang w:eastAsia="es-ES_tradnl"/>
        </w:rPr>
        <w:t>Entidad.</w:t>
      </w:r>
    </w:p>
    <w:p w14:paraId="7D7165DF" w14:textId="77777777" w:rsidR="009433B4" w:rsidRPr="005769FD" w:rsidRDefault="009433B4" w:rsidP="009433B4"/>
    <w:p w14:paraId="1105D98B" w14:textId="77777777" w:rsidR="00CB086F" w:rsidRDefault="00A45D59" w:rsidP="00CB086F">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769FD">
        <w:rPr>
          <w:rFonts w:ascii="Tahoma" w:hAnsi="Tahoma" w:cs="Tahoma"/>
          <w:b/>
          <w:sz w:val="20"/>
          <w:szCs w:val="20"/>
        </w:rPr>
        <w:t xml:space="preserve">RESPUESTA DE LA UNIVERSIDAD: </w:t>
      </w:r>
    </w:p>
    <w:p w14:paraId="552AA33C" w14:textId="77777777" w:rsidR="00CB086F" w:rsidRDefault="00CB086F" w:rsidP="00CB086F">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4C22DD0E" w14:textId="462630A4" w:rsidR="006C575E" w:rsidRPr="006C575E" w:rsidRDefault="006C575E" w:rsidP="00D95E6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6C575E">
        <w:rPr>
          <w:rFonts w:ascii="Tahoma" w:hAnsi="Tahoma" w:cs="Tahoma"/>
          <w:b/>
          <w:sz w:val="20"/>
          <w:szCs w:val="20"/>
        </w:rPr>
        <w:t>Efectivamente, en el informe de evaluación inicial, se indicó que, según el numeral 2.1.1.4.1 PERSONA JURÍDICA DE NATURALEZA PRIVADA de los pliegos, los oferentes deben acreditar su existencia y representación legal, a través del certificado de existencia y representación legal expedido por la cámara de comercio respectiva…, el cual deberá tener una fecha de expedición no mayor a treinta (30) días calendarios (sic) anteriores a la fecha de cierre del proceso’ y el aportado tiene fecha de expedición 20 de agosto de 2020 (ver fl. 3)”.</w:t>
      </w:r>
    </w:p>
    <w:p w14:paraId="70874477" w14:textId="77777777" w:rsidR="006C575E" w:rsidRPr="006C575E" w:rsidRDefault="006C575E" w:rsidP="00D95E6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24E75E8C" w14:textId="105A7608" w:rsidR="00A45D59" w:rsidRPr="005769FD" w:rsidRDefault="006C575E" w:rsidP="00D95E60">
      <w:pPr>
        <w:pBdr>
          <w:top w:val="single" w:sz="4" w:space="1" w:color="auto"/>
          <w:left w:val="single" w:sz="4" w:space="4" w:color="auto"/>
          <w:bottom w:val="single" w:sz="4" w:space="1" w:color="auto"/>
          <w:right w:val="single" w:sz="4" w:space="4" w:color="auto"/>
        </w:pBdr>
        <w:jc w:val="both"/>
      </w:pPr>
      <w:r w:rsidRPr="006C575E">
        <w:rPr>
          <w:rFonts w:ascii="Tahoma" w:hAnsi="Tahoma" w:cs="Tahoma"/>
          <w:b/>
          <w:sz w:val="20"/>
          <w:szCs w:val="20"/>
        </w:rPr>
        <w:t>Pues bien, a través de documento fechado 17 de diciembre de 2020, recibido, en la fecha, en la Oficina Asesora Jurídica, el oferente en cuestión allegó copia del certificado de existencia y representación legal de fecha 10 de diciembre de 2020, enmendando el defecto que conllevó a su inadmisión. Se procede, por ende, a admitirlo</w:t>
      </w:r>
    </w:p>
    <w:p w14:paraId="2239C2CC" w14:textId="77777777" w:rsidR="00484208" w:rsidRDefault="00484208" w:rsidP="007E256F">
      <w:pPr>
        <w:jc w:val="both"/>
        <w:rPr>
          <w:rFonts w:ascii="Tahoma" w:hAnsi="Tahoma" w:cs="Tahoma"/>
          <w:b/>
          <w:sz w:val="20"/>
          <w:szCs w:val="20"/>
          <w:lang w:eastAsia="es-ES_tradnl"/>
        </w:rPr>
      </w:pPr>
    </w:p>
    <w:p w14:paraId="4846E730" w14:textId="3B17FC60" w:rsidR="007E256F" w:rsidRPr="005769FD" w:rsidRDefault="007E256F" w:rsidP="007E256F">
      <w:pPr>
        <w:jc w:val="both"/>
        <w:rPr>
          <w:rFonts w:ascii="Tahoma" w:hAnsi="Tahoma" w:cs="Tahoma"/>
          <w:b/>
          <w:sz w:val="20"/>
          <w:szCs w:val="20"/>
          <w:lang w:eastAsia="es-ES_tradnl"/>
        </w:rPr>
      </w:pPr>
      <w:r w:rsidRPr="005769FD">
        <w:rPr>
          <w:rFonts w:ascii="Tahoma" w:hAnsi="Tahoma" w:cs="Tahoma"/>
          <w:b/>
          <w:sz w:val="20"/>
          <w:szCs w:val="20"/>
          <w:lang w:eastAsia="es-ES_tradnl"/>
        </w:rPr>
        <w:lastRenderedPageBreak/>
        <w:t xml:space="preserve">SUBSANES No. </w:t>
      </w:r>
      <w:r>
        <w:rPr>
          <w:rFonts w:ascii="Tahoma" w:hAnsi="Tahoma" w:cs="Tahoma"/>
          <w:b/>
          <w:sz w:val="20"/>
          <w:szCs w:val="20"/>
          <w:lang w:eastAsia="es-ES_tradnl"/>
        </w:rPr>
        <w:t>2</w:t>
      </w:r>
    </w:p>
    <w:p w14:paraId="5F40CC09" w14:textId="6DE0B241" w:rsidR="00B13477" w:rsidRDefault="00B13477" w:rsidP="00A93060">
      <w:pPr>
        <w:jc w:val="center"/>
        <w:rPr>
          <w:rFonts w:ascii="Tahoma" w:eastAsia="Tahoma" w:hAnsi="Tahoma" w:cs="Tahoma"/>
          <w:b/>
          <w:sz w:val="20"/>
          <w:szCs w:val="20"/>
          <w:highlight w:val="yellow"/>
        </w:rPr>
      </w:pPr>
    </w:p>
    <w:p w14:paraId="3E5F14A8" w14:textId="77777777" w:rsidR="007D4E84" w:rsidRPr="007D4E84" w:rsidRDefault="007D4E84" w:rsidP="007D4E84">
      <w:pPr>
        <w:jc w:val="both"/>
        <w:rPr>
          <w:rFonts w:ascii="Tahoma" w:hAnsi="Tahoma" w:cs="Tahoma"/>
          <w:i/>
          <w:sz w:val="16"/>
          <w:szCs w:val="16"/>
          <w:lang w:eastAsia="es-ES_tradnl"/>
        </w:rPr>
      </w:pPr>
      <w:r w:rsidRPr="007D4E84">
        <w:rPr>
          <w:rFonts w:ascii="Tahoma" w:hAnsi="Tahoma" w:cs="Tahoma"/>
          <w:i/>
          <w:sz w:val="16"/>
          <w:szCs w:val="16"/>
          <w:lang w:eastAsia="es-ES_tradnl"/>
        </w:rPr>
        <w:t>DOCUMENTOS DE CARÁCTER TÉCNICOS</w:t>
      </w:r>
    </w:p>
    <w:p w14:paraId="60A8434D" w14:textId="65F7CC81" w:rsidR="007D4E84" w:rsidRDefault="007D4E84" w:rsidP="007D4E84">
      <w:pPr>
        <w:jc w:val="both"/>
        <w:rPr>
          <w:rFonts w:ascii="Tahoma" w:hAnsi="Tahoma" w:cs="Tahoma"/>
          <w:i/>
          <w:sz w:val="16"/>
          <w:szCs w:val="16"/>
          <w:lang w:eastAsia="es-ES_tradnl"/>
        </w:rPr>
      </w:pPr>
      <w:r w:rsidRPr="007D4E84">
        <w:rPr>
          <w:rFonts w:ascii="Tahoma" w:hAnsi="Tahoma" w:cs="Tahoma"/>
          <w:i/>
          <w:sz w:val="16"/>
          <w:szCs w:val="16"/>
          <w:lang w:eastAsia="es-ES_tradnl"/>
        </w:rPr>
        <w:t>CONVOCATORIA PÚBLICA No. 08 DE 2020</w:t>
      </w:r>
    </w:p>
    <w:p w14:paraId="6E6D5DBB" w14:textId="77777777" w:rsidR="00B84839" w:rsidRPr="007D4E84" w:rsidRDefault="00B84839" w:rsidP="007D4E84">
      <w:pPr>
        <w:jc w:val="both"/>
        <w:rPr>
          <w:rFonts w:ascii="Tahoma" w:hAnsi="Tahoma" w:cs="Tahoma"/>
          <w:i/>
          <w:sz w:val="16"/>
          <w:szCs w:val="16"/>
          <w:lang w:eastAsia="es-ES_tradnl"/>
        </w:rPr>
      </w:pPr>
    </w:p>
    <w:p w14:paraId="181F6E66" w14:textId="4EA106CA" w:rsidR="00B84839" w:rsidRPr="00B84839" w:rsidRDefault="007D4E84" w:rsidP="00B84839">
      <w:pPr>
        <w:pStyle w:val="Prrafodelista"/>
        <w:numPr>
          <w:ilvl w:val="0"/>
          <w:numId w:val="26"/>
        </w:numPr>
        <w:jc w:val="both"/>
        <w:rPr>
          <w:rFonts w:ascii="Tahoma" w:hAnsi="Tahoma" w:cs="Tahoma"/>
          <w:i/>
          <w:sz w:val="16"/>
          <w:szCs w:val="16"/>
          <w:lang w:eastAsia="es-ES_tradnl"/>
        </w:rPr>
      </w:pPr>
      <w:r w:rsidRPr="00B84839">
        <w:rPr>
          <w:rFonts w:ascii="Tahoma" w:hAnsi="Tahoma" w:cs="Tahoma"/>
          <w:i/>
          <w:sz w:val="16"/>
          <w:szCs w:val="16"/>
          <w:lang w:eastAsia="es-ES_tradnl"/>
        </w:rPr>
        <w:t>DOCUMENTOS DE CONTENIDO TÉCNICOS OBJETO DE VERIFICACIÓN</w:t>
      </w:r>
      <w:r w:rsidR="00B84839" w:rsidRPr="00B84839">
        <w:rPr>
          <w:rFonts w:ascii="Tahoma" w:hAnsi="Tahoma" w:cs="Tahoma"/>
          <w:i/>
          <w:sz w:val="16"/>
          <w:szCs w:val="16"/>
          <w:lang w:eastAsia="es-ES_tradnl"/>
        </w:rPr>
        <w:t xml:space="preserve"> </w:t>
      </w:r>
    </w:p>
    <w:p w14:paraId="49A7C83F" w14:textId="77777777" w:rsidR="00B84839" w:rsidRDefault="00B84839" w:rsidP="00B84839">
      <w:pPr>
        <w:jc w:val="both"/>
        <w:rPr>
          <w:rFonts w:ascii="Tahoma" w:hAnsi="Tahoma" w:cs="Tahoma"/>
          <w:i/>
          <w:sz w:val="16"/>
          <w:szCs w:val="16"/>
          <w:lang w:eastAsia="es-ES_tradnl"/>
        </w:rPr>
      </w:pPr>
    </w:p>
    <w:p w14:paraId="2ED73202" w14:textId="22488574" w:rsidR="007D4E84" w:rsidRDefault="007D4E84" w:rsidP="00B84839">
      <w:pPr>
        <w:jc w:val="both"/>
        <w:rPr>
          <w:rFonts w:ascii="Tahoma" w:hAnsi="Tahoma" w:cs="Tahoma"/>
          <w:i/>
          <w:sz w:val="16"/>
          <w:szCs w:val="16"/>
          <w:lang w:eastAsia="es-ES_tradnl"/>
        </w:rPr>
      </w:pPr>
      <w:r w:rsidRPr="00B84839">
        <w:rPr>
          <w:rFonts w:ascii="Tahoma" w:hAnsi="Tahoma" w:cs="Tahoma"/>
          <w:i/>
          <w:sz w:val="16"/>
          <w:szCs w:val="16"/>
          <w:lang w:eastAsia="es-ES_tradnl"/>
        </w:rPr>
        <w:t>OBSERVACIÓN:</w:t>
      </w:r>
    </w:p>
    <w:p w14:paraId="53348975" w14:textId="77777777" w:rsidR="00B84839" w:rsidRPr="00B84839" w:rsidRDefault="00B84839" w:rsidP="00B84839">
      <w:pPr>
        <w:jc w:val="both"/>
        <w:rPr>
          <w:rFonts w:ascii="Tahoma" w:hAnsi="Tahoma" w:cs="Tahoma"/>
          <w:i/>
          <w:sz w:val="16"/>
          <w:szCs w:val="16"/>
          <w:lang w:eastAsia="es-ES_tradnl"/>
        </w:rPr>
      </w:pPr>
    </w:p>
    <w:p w14:paraId="60235083" w14:textId="470605FE" w:rsidR="007D4E84" w:rsidRDefault="007D4E84" w:rsidP="007D4E84">
      <w:pPr>
        <w:jc w:val="both"/>
        <w:rPr>
          <w:rFonts w:ascii="Tahoma" w:hAnsi="Tahoma" w:cs="Tahoma"/>
          <w:i/>
          <w:sz w:val="16"/>
          <w:szCs w:val="16"/>
          <w:lang w:eastAsia="es-ES_tradnl"/>
        </w:rPr>
      </w:pPr>
      <w:r w:rsidRPr="007D4E84">
        <w:rPr>
          <w:rFonts w:ascii="Tahoma" w:hAnsi="Tahoma" w:cs="Tahoma"/>
          <w:i/>
          <w:sz w:val="16"/>
          <w:szCs w:val="16"/>
          <w:lang w:eastAsia="es-ES_tradnl"/>
        </w:rPr>
        <w:t>NO CUMPLE CON EL SOPORTE CORRESPONDIENTE SOLO ANEXA EL CERTIFICADO DE</w:t>
      </w:r>
      <w:r w:rsidR="00B84839">
        <w:rPr>
          <w:rFonts w:ascii="Tahoma" w:hAnsi="Tahoma" w:cs="Tahoma"/>
          <w:i/>
          <w:sz w:val="16"/>
          <w:szCs w:val="16"/>
          <w:lang w:eastAsia="es-ES_tradnl"/>
        </w:rPr>
        <w:t xml:space="preserve"> </w:t>
      </w:r>
      <w:r w:rsidRPr="007D4E84">
        <w:rPr>
          <w:rFonts w:ascii="Tahoma" w:hAnsi="Tahoma" w:cs="Tahoma"/>
          <w:i/>
          <w:sz w:val="16"/>
          <w:szCs w:val="16"/>
          <w:lang w:eastAsia="es-ES_tradnl"/>
        </w:rPr>
        <w:t>EXPERIENCIA.</w:t>
      </w:r>
    </w:p>
    <w:p w14:paraId="4D20B2A5" w14:textId="4486B5A8" w:rsidR="00B84839" w:rsidRDefault="00B84839" w:rsidP="007D4E84">
      <w:pPr>
        <w:jc w:val="both"/>
        <w:rPr>
          <w:rFonts w:ascii="Tahoma" w:hAnsi="Tahoma" w:cs="Tahoma"/>
          <w:i/>
          <w:sz w:val="16"/>
          <w:szCs w:val="16"/>
          <w:lang w:eastAsia="es-ES_tradnl"/>
        </w:rPr>
      </w:pPr>
    </w:p>
    <w:p w14:paraId="7EF3C9BD" w14:textId="4DBDA382" w:rsidR="00B84839" w:rsidRDefault="00B84839" w:rsidP="00B84839">
      <w:pPr>
        <w:jc w:val="both"/>
        <w:rPr>
          <w:rFonts w:ascii="Tahoma" w:hAnsi="Tahoma" w:cs="Tahoma"/>
          <w:i/>
          <w:sz w:val="16"/>
          <w:szCs w:val="16"/>
          <w:lang w:eastAsia="es-ES_tradnl"/>
        </w:rPr>
      </w:pPr>
      <w:r w:rsidRPr="00B84839">
        <w:rPr>
          <w:rFonts w:ascii="Tahoma" w:hAnsi="Tahoma" w:cs="Tahoma"/>
          <w:i/>
          <w:sz w:val="16"/>
          <w:szCs w:val="16"/>
          <w:lang w:eastAsia="es-ES_tradnl"/>
        </w:rPr>
        <w:t>Por lo anterior, y conforme al requerimiento descrito en la EVALUACIÓN DE ADMISIBILIDAD -</w:t>
      </w:r>
      <w:r>
        <w:rPr>
          <w:rFonts w:ascii="Tahoma" w:hAnsi="Tahoma" w:cs="Tahoma"/>
          <w:i/>
          <w:sz w:val="16"/>
          <w:szCs w:val="16"/>
          <w:lang w:eastAsia="es-ES_tradnl"/>
        </w:rPr>
        <w:t xml:space="preserve"> </w:t>
      </w:r>
      <w:r w:rsidRPr="00B84839">
        <w:rPr>
          <w:rFonts w:ascii="Tahoma" w:hAnsi="Tahoma" w:cs="Tahoma"/>
          <w:i/>
          <w:sz w:val="16"/>
          <w:szCs w:val="16"/>
          <w:lang w:eastAsia="es-ES_tradnl"/>
        </w:rPr>
        <w:t>DOCUMENTOS TÉCNICOS, ANDIVISION S.A.S., envía adjunto al presente documento,</w:t>
      </w:r>
      <w:r>
        <w:rPr>
          <w:rFonts w:ascii="Tahoma" w:hAnsi="Tahoma" w:cs="Tahoma"/>
          <w:i/>
          <w:sz w:val="16"/>
          <w:szCs w:val="16"/>
          <w:lang w:eastAsia="es-ES_tradnl"/>
        </w:rPr>
        <w:t xml:space="preserve"> </w:t>
      </w:r>
      <w:r w:rsidRPr="00B84839">
        <w:rPr>
          <w:rFonts w:ascii="Tahoma" w:hAnsi="Tahoma" w:cs="Tahoma"/>
          <w:i/>
          <w:sz w:val="16"/>
          <w:szCs w:val="16"/>
          <w:lang w:eastAsia="es-ES_tradnl"/>
        </w:rPr>
        <w:t>Certificados de Experiencia acreditada en el Registro Único Proponentes de respectiva de la</w:t>
      </w:r>
      <w:r>
        <w:rPr>
          <w:rFonts w:ascii="Tahoma" w:hAnsi="Tahoma" w:cs="Tahoma"/>
          <w:i/>
          <w:sz w:val="16"/>
          <w:szCs w:val="16"/>
          <w:lang w:eastAsia="es-ES_tradnl"/>
        </w:rPr>
        <w:t xml:space="preserve"> empresa</w:t>
      </w:r>
      <w:r w:rsidRPr="00B84839">
        <w:rPr>
          <w:rFonts w:ascii="Tahoma" w:hAnsi="Tahoma" w:cs="Tahoma"/>
          <w:i/>
          <w:sz w:val="16"/>
          <w:szCs w:val="16"/>
          <w:lang w:eastAsia="es-ES_tradnl"/>
        </w:rPr>
        <w:t xml:space="preserve"> ANDIVISION SAS, con el fin de aclarar y subsanar la información solicitada por la</w:t>
      </w:r>
      <w:r>
        <w:rPr>
          <w:rFonts w:ascii="Tahoma" w:hAnsi="Tahoma" w:cs="Tahoma"/>
          <w:i/>
          <w:sz w:val="16"/>
          <w:szCs w:val="16"/>
          <w:lang w:eastAsia="es-ES_tradnl"/>
        </w:rPr>
        <w:t xml:space="preserve"> </w:t>
      </w:r>
      <w:r w:rsidRPr="00B84839">
        <w:rPr>
          <w:rFonts w:ascii="Tahoma" w:hAnsi="Tahoma" w:cs="Tahoma"/>
          <w:i/>
          <w:sz w:val="16"/>
          <w:szCs w:val="16"/>
          <w:lang w:eastAsia="es-ES_tradnl"/>
        </w:rPr>
        <w:t>Entidad.</w:t>
      </w:r>
    </w:p>
    <w:p w14:paraId="7F368565" w14:textId="684CCF3F" w:rsidR="00B84839" w:rsidRDefault="00E07721" w:rsidP="00B84839">
      <w:pPr>
        <w:jc w:val="center"/>
        <w:rPr>
          <w:rFonts w:ascii="Tahoma" w:hAnsi="Tahoma" w:cs="Tahoma"/>
          <w:i/>
          <w:sz w:val="16"/>
          <w:szCs w:val="16"/>
          <w:lang w:eastAsia="es-ES_tradnl"/>
        </w:rPr>
      </w:pPr>
      <w:r>
        <w:rPr>
          <w:noProof/>
          <w:lang w:val="en-US" w:eastAsia="en-US"/>
        </w:rPr>
        <w:drawing>
          <wp:anchor distT="0" distB="0" distL="114300" distR="114300" simplePos="0" relativeHeight="251659264" behindDoc="0" locked="0" layoutInCell="1" allowOverlap="1" wp14:anchorId="1FAEAA0B" wp14:editId="35C60495">
            <wp:simplePos x="0" y="0"/>
            <wp:positionH relativeFrom="margin">
              <wp:posOffset>2728595</wp:posOffset>
            </wp:positionH>
            <wp:positionV relativeFrom="paragraph">
              <wp:posOffset>0</wp:posOffset>
            </wp:positionV>
            <wp:extent cx="2447925" cy="31496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47925" cy="3149600"/>
                    </a:xfrm>
                    <a:prstGeom prst="rect">
                      <a:avLst/>
                    </a:prstGeom>
                  </pic:spPr>
                </pic:pic>
              </a:graphicData>
            </a:graphic>
            <wp14:sizeRelH relativeFrom="margin">
              <wp14:pctWidth>0</wp14:pctWidth>
            </wp14:sizeRelH>
            <wp14:sizeRelV relativeFrom="margin">
              <wp14:pctHeight>0</wp14:pctHeight>
            </wp14:sizeRelV>
          </wp:anchor>
        </w:drawing>
      </w:r>
      <w:r w:rsidR="00B84839">
        <w:rPr>
          <w:noProof/>
          <w:lang w:val="en-US" w:eastAsia="en-US"/>
        </w:rPr>
        <w:drawing>
          <wp:anchor distT="0" distB="0" distL="114300" distR="114300" simplePos="0" relativeHeight="251658240" behindDoc="0" locked="0" layoutInCell="1" allowOverlap="1" wp14:anchorId="20B9B16F" wp14:editId="6C6F40B0">
            <wp:simplePos x="0" y="0"/>
            <wp:positionH relativeFrom="margin">
              <wp:align>left</wp:align>
            </wp:positionH>
            <wp:positionV relativeFrom="paragraph">
              <wp:posOffset>3810</wp:posOffset>
            </wp:positionV>
            <wp:extent cx="2733675" cy="3121008"/>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33675" cy="3121008"/>
                    </a:xfrm>
                    <a:prstGeom prst="rect">
                      <a:avLst/>
                    </a:prstGeom>
                  </pic:spPr>
                </pic:pic>
              </a:graphicData>
            </a:graphic>
          </wp:anchor>
        </w:drawing>
      </w:r>
    </w:p>
    <w:p w14:paraId="2559E0A9" w14:textId="51CE096F" w:rsidR="00B84839" w:rsidRDefault="00B84839" w:rsidP="00B84839">
      <w:pPr>
        <w:jc w:val="center"/>
        <w:rPr>
          <w:rFonts w:ascii="Tahoma" w:hAnsi="Tahoma" w:cs="Tahoma"/>
          <w:i/>
          <w:sz w:val="16"/>
          <w:szCs w:val="16"/>
          <w:lang w:eastAsia="es-ES_tradnl"/>
        </w:rPr>
      </w:pPr>
    </w:p>
    <w:p w14:paraId="1778E131" w14:textId="27BFB189" w:rsidR="00B84839" w:rsidRDefault="00B84839" w:rsidP="00B84839">
      <w:pPr>
        <w:jc w:val="center"/>
        <w:rPr>
          <w:rFonts w:ascii="Tahoma" w:hAnsi="Tahoma" w:cs="Tahoma"/>
          <w:i/>
          <w:sz w:val="16"/>
          <w:szCs w:val="16"/>
          <w:lang w:eastAsia="es-ES_tradnl"/>
        </w:rPr>
      </w:pPr>
      <w:r>
        <w:rPr>
          <w:noProof/>
          <w:lang w:val="en-US" w:eastAsia="en-US"/>
        </w:rPr>
        <w:lastRenderedPageBreak/>
        <w:drawing>
          <wp:inline distT="0" distB="0" distL="0" distR="0" wp14:anchorId="21FAD8D0" wp14:editId="2F5C5EFB">
            <wp:extent cx="3514725" cy="3267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725" cy="3267075"/>
                    </a:xfrm>
                    <a:prstGeom prst="rect">
                      <a:avLst/>
                    </a:prstGeom>
                  </pic:spPr>
                </pic:pic>
              </a:graphicData>
            </a:graphic>
          </wp:inline>
        </w:drawing>
      </w:r>
    </w:p>
    <w:p w14:paraId="000AA83E" w14:textId="2351D672" w:rsidR="00B84839" w:rsidRDefault="00B84839" w:rsidP="00B84839">
      <w:pPr>
        <w:jc w:val="center"/>
        <w:rPr>
          <w:rFonts w:ascii="Tahoma" w:hAnsi="Tahoma" w:cs="Tahoma"/>
          <w:i/>
          <w:sz w:val="16"/>
          <w:szCs w:val="16"/>
          <w:lang w:eastAsia="es-ES_tradnl"/>
        </w:rPr>
      </w:pPr>
    </w:p>
    <w:p w14:paraId="159C870B" w14:textId="41DEF741" w:rsidR="00B84839" w:rsidRPr="007D4E84" w:rsidRDefault="00B84839" w:rsidP="00B84839">
      <w:pPr>
        <w:jc w:val="both"/>
        <w:rPr>
          <w:rFonts w:ascii="Tahoma" w:hAnsi="Tahoma" w:cs="Tahoma"/>
          <w:i/>
          <w:sz w:val="16"/>
          <w:szCs w:val="16"/>
          <w:lang w:eastAsia="es-ES_tradnl"/>
        </w:rPr>
      </w:pPr>
      <w:r w:rsidRPr="00B84839">
        <w:rPr>
          <w:rFonts w:ascii="Tahoma" w:hAnsi="Tahoma" w:cs="Tahoma"/>
          <w:i/>
          <w:sz w:val="16"/>
          <w:szCs w:val="16"/>
          <w:lang w:eastAsia="es-ES_tradnl"/>
        </w:rPr>
        <w:t>Por lo anterior, y conforme al requerimiento descrito en la EVALUACIÓN DE ADMISIBILIDAD -</w:t>
      </w:r>
      <w:r>
        <w:rPr>
          <w:rFonts w:ascii="Tahoma" w:hAnsi="Tahoma" w:cs="Tahoma"/>
          <w:i/>
          <w:sz w:val="16"/>
          <w:szCs w:val="16"/>
          <w:lang w:eastAsia="es-ES_tradnl"/>
        </w:rPr>
        <w:t xml:space="preserve"> </w:t>
      </w:r>
      <w:r w:rsidRPr="00B84839">
        <w:rPr>
          <w:rFonts w:ascii="Tahoma" w:hAnsi="Tahoma" w:cs="Tahoma"/>
          <w:i/>
          <w:sz w:val="16"/>
          <w:szCs w:val="16"/>
          <w:lang w:eastAsia="es-ES_tradnl"/>
        </w:rPr>
        <w:t>DOCUMENTOS TECNICOS, ANDIVISION S.A.S., envía adjunto al presente documento, soportes</w:t>
      </w:r>
      <w:r>
        <w:rPr>
          <w:rFonts w:ascii="Tahoma" w:hAnsi="Tahoma" w:cs="Tahoma"/>
          <w:i/>
          <w:sz w:val="16"/>
          <w:szCs w:val="16"/>
          <w:lang w:eastAsia="es-ES_tradnl"/>
        </w:rPr>
        <w:t xml:space="preserve"> </w:t>
      </w:r>
      <w:r w:rsidRPr="00B84839">
        <w:rPr>
          <w:rFonts w:ascii="Tahoma" w:hAnsi="Tahoma" w:cs="Tahoma"/>
          <w:i/>
          <w:sz w:val="16"/>
          <w:szCs w:val="16"/>
          <w:lang w:eastAsia="es-ES_tradnl"/>
        </w:rPr>
        <w:t>de la experiencia respectiva, con el fin</w:t>
      </w:r>
      <w:r>
        <w:rPr>
          <w:rFonts w:ascii="Tahoma" w:hAnsi="Tahoma" w:cs="Tahoma"/>
          <w:i/>
          <w:sz w:val="16"/>
          <w:szCs w:val="16"/>
          <w:lang w:eastAsia="es-ES_tradnl"/>
        </w:rPr>
        <w:t xml:space="preserve"> </w:t>
      </w:r>
      <w:r w:rsidRPr="00B84839">
        <w:rPr>
          <w:rFonts w:ascii="Tahoma" w:hAnsi="Tahoma" w:cs="Tahoma"/>
          <w:i/>
          <w:sz w:val="16"/>
          <w:szCs w:val="16"/>
          <w:lang w:eastAsia="es-ES_tradnl"/>
        </w:rPr>
        <w:t>de aclarar y subsanar la información solicitada por la</w:t>
      </w:r>
      <w:r>
        <w:rPr>
          <w:rFonts w:ascii="Tahoma" w:hAnsi="Tahoma" w:cs="Tahoma"/>
          <w:i/>
          <w:sz w:val="16"/>
          <w:szCs w:val="16"/>
          <w:lang w:eastAsia="es-ES_tradnl"/>
        </w:rPr>
        <w:t xml:space="preserve"> </w:t>
      </w:r>
      <w:r w:rsidRPr="00B84839">
        <w:rPr>
          <w:rFonts w:ascii="Tahoma" w:hAnsi="Tahoma" w:cs="Tahoma"/>
          <w:i/>
          <w:sz w:val="16"/>
          <w:szCs w:val="16"/>
          <w:lang w:eastAsia="es-ES_tradnl"/>
        </w:rPr>
        <w:t>Entidad.</w:t>
      </w:r>
    </w:p>
    <w:p w14:paraId="526B21A6" w14:textId="7AD0ED32" w:rsidR="007D4E84" w:rsidRDefault="007D4E84" w:rsidP="00A93060">
      <w:pPr>
        <w:jc w:val="center"/>
        <w:rPr>
          <w:rFonts w:ascii="Tahoma" w:eastAsia="Tahoma" w:hAnsi="Tahoma" w:cs="Tahoma"/>
          <w:b/>
          <w:sz w:val="20"/>
          <w:szCs w:val="20"/>
          <w:highlight w:val="yellow"/>
        </w:rPr>
      </w:pPr>
    </w:p>
    <w:p w14:paraId="3C289FC2" w14:textId="5C09E913" w:rsidR="007D4E84" w:rsidRDefault="007D4E84" w:rsidP="00A93060">
      <w:pPr>
        <w:jc w:val="center"/>
        <w:rPr>
          <w:rFonts w:ascii="Tahoma" w:eastAsia="Tahoma" w:hAnsi="Tahoma" w:cs="Tahoma"/>
          <w:b/>
          <w:sz w:val="20"/>
          <w:szCs w:val="20"/>
          <w:highlight w:val="yellow"/>
        </w:rPr>
      </w:pPr>
    </w:p>
    <w:p w14:paraId="033F7125" w14:textId="5E620866" w:rsidR="007D4E84" w:rsidRDefault="007D4E84" w:rsidP="00A93060">
      <w:pPr>
        <w:jc w:val="center"/>
        <w:rPr>
          <w:rFonts w:ascii="Tahoma" w:eastAsia="Tahoma" w:hAnsi="Tahoma" w:cs="Tahoma"/>
          <w:b/>
          <w:sz w:val="20"/>
          <w:szCs w:val="20"/>
          <w:highlight w:val="yellow"/>
        </w:rPr>
      </w:pPr>
    </w:p>
    <w:p w14:paraId="6490EF86" w14:textId="77777777" w:rsidR="00E07721" w:rsidRPr="00D170FE" w:rsidRDefault="00E07721" w:rsidP="00E07721">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D170FE">
        <w:rPr>
          <w:rFonts w:ascii="Tahoma" w:hAnsi="Tahoma" w:cs="Tahoma"/>
          <w:b/>
          <w:sz w:val="20"/>
          <w:szCs w:val="20"/>
        </w:rPr>
        <w:t xml:space="preserve">RESPUESTA DE LA UNIVERSIDAD: </w:t>
      </w:r>
    </w:p>
    <w:p w14:paraId="2741D993" w14:textId="77777777" w:rsidR="00E07721" w:rsidRPr="00D170FE" w:rsidRDefault="00E07721" w:rsidP="00E0772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444937A" w14:textId="6D80966D" w:rsidR="00E07721" w:rsidRPr="00D170FE" w:rsidRDefault="004D043C" w:rsidP="001341FF">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D170FE">
        <w:rPr>
          <w:rFonts w:ascii="Tahoma" w:hAnsi="Tahoma" w:cs="Tahoma"/>
          <w:b/>
          <w:sz w:val="20"/>
          <w:szCs w:val="20"/>
        </w:rPr>
        <w:t>SE ACEPTA EL SUBSANE</w:t>
      </w:r>
    </w:p>
    <w:p w14:paraId="7917D0F3" w14:textId="120338C1" w:rsidR="004D043C" w:rsidRPr="00D170FE" w:rsidRDefault="004D043C" w:rsidP="001341FF">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20A4EDB3" w14:textId="41F25EC6" w:rsidR="004D043C" w:rsidRPr="005769FD" w:rsidRDefault="004D043C" w:rsidP="001341FF">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D170FE">
        <w:rPr>
          <w:rFonts w:ascii="Tahoma" w:hAnsi="Tahoma" w:cs="Tahoma"/>
          <w:b/>
          <w:sz w:val="20"/>
          <w:szCs w:val="20"/>
        </w:rPr>
        <w:t xml:space="preserve">El proponente remite las certificaciones contractuales con sus debidos soportes dando cumplimiento al numeral </w:t>
      </w:r>
      <w:r w:rsidR="00BB41C1" w:rsidRPr="00D170FE">
        <w:rPr>
          <w:rFonts w:ascii="Tahoma" w:hAnsi="Tahoma" w:cs="Tahoma"/>
          <w:b/>
          <w:sz w:val="20"/>
          <w:szCs w:val="20"/>
        </w:rPr>
        <w:t>2.3.1.2. CERTIFICACIONES CONTRACTUALES</w:t>
      </w:r>
    </w:p>
    <w:p w14:paraId="71E92125" w14:textId="3107849D" w:rsidR="007D4E84" w:rsidRDefault="007D4E84" w:rsidP="00A93060">
      <w:pPr>
        <w:jc w:val="center"/>
        <w:rPr>
          <w:rFonts w:ascii="Tahoma" w:eastAsia="Tahoma" w:hAnsi="Tahoma" w:cs="Tahoma"/>
          <w:b/>
          <w:sz w:val="20"/>
          <w:szCs w:val="20"/>
          <w:highlight w:val="yellow"/>
        </w:rPr>
      </w:pPr>
    </w:p>
    <w:p w14:paraId="0FA6B072" w14:textId="3AC3A2A2" w:rsidR="007E256F" w:rsidRPr="005769FD" w:rsidRDefault="007E256F" w:rsidP="007E256F">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3</w:t>
      </w:r>
    </w:p>
    <w:p w14:paraId="2F206CBF" w14:textId="77777777" w:rsidR="007E256F" w:rsidRDefault="007E256F" w:rsidP="0014730C">
      <w:pPr>
        <w:jc w:val="both"/>
        <w:rPr>
          <w:rFonts w:ascii="Tahoma" w:hAnsi="Tahoma" w:cs="Tahoma"/>
          <w:i/>
          <w:sz w:val="16"/>
          <w:szCs w:val="16"/>
          <w:lang w:eastAsia="es-ES_tradnl"/>
        </w:rPr>
      </w:pPr>
    </w:p>
    <w:p w14:paraId="17D62B31" w14:textId="79543920" w:rsidR="0014730C" w:rsidRP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DOCUMENTOS DE CARÁCTER TÉCNICOS</w:t>
      </w:r>
    </w:p>
    <w:p w14:paraId="0E43AD94" w14:textId="5D9B98DD"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CONVOCATORIA PÚBLICA No. 08 DE 2020</w:t>
      </w:r>
    </w:p>
    <w:p w14:paraId="35443538" w14:textId="77777777" w:rsidR="0014730C" w:rsidRPr="0014730C" w:rsidRDefault="0014730C" w:rsidP="0014730C">
      <w:pPr>
        <w:jc w:val="both"/>
        <w:rPr>
          <w:rFonts w:ascii="Tahoma" w:hAnsi="Tahoma" w:cs="Tahoma"/>
          <w:i/>
          <w:sz w:val="16"/>
          <w:szCs w:val="16"/>
          <w:lang w:eastAsia="es-ES_tradnl"/>
        </w:rPr>
      </w:pPr>
    </w:p>
    <w:p w14:paraId="5566B1C6" w14:textId="374A2628"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ITEM No. 19</w:t>
      </w:r>
    </w:p>
    <w:p w14:paraId="32A6AA61" w14:textId="77777777" w:rsidR="0014730C" w:rsidRPr="0014730C" w:rsidRDefault="0014730C" w:rsidP="0014730C">
      <w:pPr>
        <w:jc w:val="both"/>
        <w:rPr>
          <w:rFonts w:ascii="Tahoma" w:hAnsi="Tahoma" w:cs="Tahoma"/>
          <w:i/>
          <w:sz w:val="16"/>
          <w:szCs w:val="16"/>
          <w:lang w:eastAsia="es-ES_tradnl"/>
        </w:rPr>
      </w:pPr>
    </w:p>
    <w:p w14:paraId="08774A63" w14:textId="2B85DFA9" w:rsidR="007D4E84"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Requerimiento: “Técnicamente no cumple - No es posible verificar en el catálogo las</w:t>
      </w:r>
      <w:r>
        <w:rPr>
          <w:rFonts w:ascii="Tahoma" w:hAnsi="Tahoma" w:cs="Tahoma"/>
          <w:i/>
          <w:sz w:val="16"/>
          <w:szCs w:val="16"/>
          <w:lang w:eastAsia="es-ES_tradnl"/>
        </w:rPr>
        <w:t xml:space="preserve"> </w:t>
      </w:r>
      <w:r w:rsidRPr="0014730C">
        <w:rPr>
          <w:rFonts w:ascii="Tahoma" w:hAnsi="Tahoma" w:cs="Tahoma"/>
          <w:i/>
          <w:sz w:val="16"/>
          <w:szCs w:val="16"/>
          <w:lang w:eastAsia="es-ES_tradnl"/>
        </w:rPr>
        <w:t>especificaciones técnicas referidas a la conectividad del proyector dado que la información del</w:t>
      </w:r>
      <w:r>
        <w:rPr>
          <w:rFonts w:ascii="Tahoma" w:hAnsi="Tahoma" w:cs="Tahoma"/>
          <w:i/>
          <w:sz w:val="16"/>
          <w:szCs w:val="16"/>
          <w:lang w:eastAsia="es-ES_tradnl"/>
        </w:rPr>
        <w:t xml:space="preserve"> </w:t>
      </w:r>
      <w:r w:rsidRPr="0014730C">
        <w:rPr>
          <w:rFonts w:ascii="Tahoma" w:hAnsi="Tahoma" w:cs="Tahoma"/>
          <w:i/>
          <w:sz w:val="16"/>
          <w:szCs w:val="16"/>
          <w:lang w:eastAsia="es-ES_tradnl"/>
        </w:rPr>
        <w:t>catálogo está cortada.”</w:t>
      </w:r>
    </w:p>
    <w:p w14:paraId="49E2297D" w14:textId="253EDF83" w:rsidR="0014730C" w:rsidRDefault="0014730C" w:rsidP="0014730C">
      <w:pPr>
        <w:jc w:val="both"/>
        <w:rPr>
          <w:rFonts w:ascii="Tahoma" w:hAnsi="Tahoma" w:cs="Tahoma"/>
          <w:i/>
          <w:sz w:val="16"/>
          <w:szCs w:val="16"/>
          <w:lang w:eastAsia="es-ES_tradnl"/>
        </w:rPr>
      </w:pPr>
    </w:p>
    <w:p w14:paraId="3B299180" w14:textId="77777777" w:rsidR="0014730C" w:rsidRP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Respuesta Andivision:</w:t>
      </w:r>
    </w:p>
    <w:p w14:paraId="7811718A" w14:textId="39A1F631"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Por lo anterior se envía adjunto catálogo completo con el fin de que la información sea aclarada</w:t>
      </w:r>
      <w:r>
        <w:rPr>
          <w:rFonts w:ascii="Tahoma" w:hAnsi="Tahoma" w:cs="Tahoma"/>
          <w:i/>
          <w:sz w:val="16"/>
          <w:szCs w:val="16"/>
          <w:lang w:eastAsia="es-ES_tradnl"/>
        </w:rPr>
        <w:t xml:space="preserve"> </w:t>
      </w:r>
      <w:r w:rsidRPr="0014730C">
        <w:rPr>
          <w:rFonts w:ascii="Tahoma" w:hAnsi="Tahoma" w:cs="Tahoma"/>
          <w:i/>
          <w:sz w:val="16"/>
          <w:szCs w:val="16"/>
          <w:lang w:eastAsia="es-ES_tradnl"/>
        </w:rPr>
        <w:t>por la Entidad.</w:t>
      </w:r>
    </w:p>
    <w:p w14:paraId="52C784D4" w14:textId="77777777" w:rsidR="0014730C" w:rsidRPr="0014730C" w:rsidRDefault="0014730C" w:rsidP="0014730C">
      <w:pPr>
        <w:jc w:val="both"/>
        <w:rPr>
          <w:rFonts w:ascii="Tahoma" w:hAnsi="Tahoma" w:cs="Tahoma"/>
          <w:i/>
          <w:sz w:val="16"/>
          <w:szCs w:val="16"/>
          <w:lang w:eastAsia="es-ES_tradnl"/>
        </w:rPr>
      </w:pPr>
    </w:p>
    <w:p w14:paraId="6B6FF4B3" w14:textId="77777777" w:rsidR="0014730C" w:rsidRDefault="0014730C" w:rsidP="00E46ED0">
      <w:pPr>
        <w:pBdr>
          <w:top w:val="single" w:sz="4" w:space="1" w:color="auto"/>
          <w:left w:val="single" w:sz="4" w:space="4" w:color="auto"/>
          <w:bottom w:val="single" w:sz="4" w:space="0" w:color="auto"/>
          <w:right w:val="single" w:sz="4" w:space="4" w:color="auto"/>
        </w:pBdr>
        <w:rPr>
          <w:rFonts w:ascii="Tahoma" w:hAnsi="Tahoma" w:cs="Tahoma"/>
          <w:b/>
          <w:sz w:val="20"/>
          <w:szCs w:val="20"/>
        </w:rPr>
      </w:pPr>
      <w:r w:rsidRPr="005769FD">
        <w:rPr>
          <w:rFonts w:ascii="Tahoma" w:hAnsi="Tahoma" w:cs="Tahoma"/>
          <w:b/>
          <w:sz w:val="20"/>
          <w:szCs w:val="20"/>
        </w:rPr>
        <w:t xml:space="preserve">RESPUESTA DE LA UNIVERSIDAD: </w:t>
      </w:r>
    </w:p>
    <w:p w14:paraId="410B6AF1" w14:textId="77777777" w:rsidR="0014730C" w:rsidRDefault="0014730C" w:rsidP="00E46ED0">
      <w:pPr>
        <w:pBdr>
          <w:top w:val="single" w:sz="4" w:space="1" w:color="auto"/>
          <w:left w:val="single" w:sz="4" w:space="4" w:color="auto"/>
          <w:bottom w:val="single" w:sz="4" w:space="0" w:color="auto"/>
          <w:right w:val="single" w:sz="4" w:space="4" w:color="auto"/>
        </w:pBdr>
        <w:rPr>
          <w:rFonts w:ascii="Tahoma" w:hAnsi="Tahoma" w:cs="Tahoma"/>
          <w:b/>
          <w:sz w:val="20"/>
          <w:szCs w:val="20"/>
        </w:rPr>
      </w:pPr>
    </w:p>
    <w:p w14:paraId="3D52BC97" w14:textId="60C90DBD" w:rsidR="007D4E84" w:rsidRPr="00E46ED0" w:rsidRDefault="00E46ED0" w:rsidP="00E46ED0">
      <w:pPr>
        <w:pBdr>
          <w:top w:val="single" w:sz="4" w:space="1" w:color="auto"/>
          <w:left w:val="single" w:sz="4" w:space="4" w:color="auto"/>
          <w:bottom w:val="single" w:sz="4" w:space="0" w:color="auto"/>
          <w:right w:val="single" w:sz="4" w:space="4" w:color="auto"/>
        </w:pBdr>
        <w:rPr>
          <w:rFonts w:ascii="Tahoma" w:hAnsi="Tahoma" w:cs="Tahoma"/>
          <w:b/>
          <w:sz w:val="20"/>
          <w:szCs w:val="20"/>
        </w:rPr>
      </w:pPr>
      <w:r w:rsidRPr="00E46ED0">
        <w:rPr>
          <w:rFonts w:ascii="Tahoma" w:hAnsi="Tahoma" w:cs="Tahoma"/>
          <w:b/>
          <w:sz w:val="20"/>
          <w:szCs w:val="20"/>
        </w:rPr>
        <w:t>Se acepta el subsane</w:t>
      </w:r>
    </w:p>
    <w:p w14:paraId="27640799" w14:textId="43844502" w:rsidR="00E46ED0" w:rsidRPr="00E46ED0" w:rsidRDefault="00E46ED0" w:rsidP="00E46ED0">
      <w:pPr>
        <w:pBdr>
          <w:top w:val="single" w:sz="4" w:space="1" w:color="auto"/>
          <w:left w:val="single" w:sz="4" w:space="4" w:color="auto"/>
          <w:bottom w:val="single" w:sz="4" w:space="0" w:color="auto"/>
          <w:right w:val="single" w:sz="4" w:space="4" w:color="auto"/>
        </w:pBdr>
        <w:rPr>
          <w:rFonts w:ascii="Tahoma" w:hAnsi="Tahoma" w:cs="Tahoma"/>
          <w:b/>
          <w:sz w:val="20"/>
          <w:szCs w:val="20"/>
        </w:rPr>
      </w:pPr>
    </w:p>
    <w:p w14:paraId="4458420E" w14:textId="4B4DC620" w:rsidR="00E46ED0" w:rsidRPr="00E46ED0" w:rsidRDefault="00E46ED0" w:rsidP="00E46ED0">
      <w:pPr>
        <w:pBdr>
          <w:top w:val="single" w:sz="4" w:space="1" w:color="auto"/>
          <w:left w:val="single" w:sz="4" w:space="4" w:color="auto"/>
          <w:bottom w:val="single" w:sz="4" w:space="0" w:color="auto"/>
          <w:right w:val="single" w:sz="4" w:space="4" w:color="auto"/>
        </w:pBdr>
        <w:rPr>
          <w:rFonts w:ascii="Tahoma" w:eastAsia="Tahoma" w:hAnsi="Tahoma" w:cs="Tahoma"/>
          <w:b/>
          <w:sz w:val="20"/>
          <w:szCs w:val="20"/>
        </w:rPr>
      </w:pPr>
      <w:proofErr w:type="spellStart"/>
      <w:r w:rsidRPr="00E46ED0">
        <w:rPr>
          <w:rFonts w:ascii="Tahoma" w:hAnsi="Tahoma" w:cs="Tahoma"/>
          <w:b/>
          <w:sz w:val="20"/>
          <w:szCs w:val="20"/>
        </w:rPr>
        <w:t>Item</w:t>
      </w:r>
      <w:proofErr w:type="spellEnd"/>
      <w:r w:rsidRPr="00E46ED0">
        <w:rPr>
          <w:rFonts w:ascii="Tahoma" w:hAnsi="Tahoma" w:cs="Tahoma"/>
          <w:b/>
          <w:sz w:val="20"/>
          <w:szCs w:val="20"/>
        </w:rPr>
        <w:t xml:space="preserve"> 19: Cumple</w:t>
      </w:r>
    </w:p>
    <w:p w14:paraId="4ACC43C1" w14:textId="42B12819" w:rsidR="007D4E84" w:rsidRDefault="007D4E84" w:rsidP="00A93060">
      <w:pPr>
        <w:jc w:val="center"/>
        <w:rPr>
          <w:rFonts w:ascii="Tahoma" w:eastAsia="Tahoma" w:hAnsi="Tahoma" w:cs="Tahoma"/>
          <w:b/>
          <w:sz w:val="20"/>
          <w:szCs w:val="20"/>
          <w:highlight w:val="yellow"/>
        </w:rPr>
      </w:pPr>
    </w:p>
    <w:p w14:paraId="01F82991" w14:textId="68D33A41" w:rsidR="007E256F" w:rsidRPr="005769FD" w:rsidRDefault="007E256F" w:rsidP="007E256F">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4</w:t>
      </w:r>
    </w:p>
    <w:p w14:paraId="51E6DC3F" w14:textId="77777777" w:rsidR="007E256F" w:rsidRDefault="007E256F" w:rsidP="0014730C">
      <w:pPr>
        <w:jc w:val="both"/>
        <w:rPr>
          <w:rFonts w:ascii="Tahoma" w:hAnsi="Tahoma" w:cs="Tahoma"/>
          <w:i/>
          <w:sz w:val="16"/>
          <w:szCs w:val="16"/>
          <w:lang w:eastAsia="es-ES_tradnl"/>
        </w:rPr>
      </w:pPr>
    </w:p>
    <w:p w14:paraId="3DB7D24A" w14:textId="284DF619" w:rsidR="0014730C" w:rsidRP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ITEM No. 25</w:t>
      </w:r>
    </w:p>
    <w:p w14:paraId="75B21FAA" w14:textId="58A8F524"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Requerimiento 1: “Técnicamente no cumple - porque a pesar que en su propuesta económica</w:t>
      </w:r>
      <w:r>
        <w:rPr>
          <w:rFonts w:ascii="Tahoma" w:hAnsi="Tahoma" w:cs="Tahoma"/>
          <w:i/>
          <w:sz w:val="16"/>
          <w:szCs w:val="16"/>
          <w:lang w:eastAsia="es-ES_tradnl"/>
        </w:rPr>
        <w:t xml:space="preserve"> </w:t>
      </w:r>
      <w:r w:rsidRPr="0014730C">
        <w:rPr>
          <w:rFonts w:ascii="Tahoma" w:hAnsi="Tahoma" w:cs="Tahoma"/>
          <w:i/>
          <w:sz w:val="16"/>
          <w:szCs w:val="16"/>
          <w:lang w:eastAsia="es-ES_tradnl"/>
        </w:rPr>
        <w:t>cotiza un ítem con las características exactamente iguales a las requeridas en el pliego de</w:t>
      </w:r>
      <w:r>
        <w:rPr>
          <w:rFonts w:ascii="Tahoma" w:hAnsi="Tahoma" w:cs="Tahoma"/>
          <w:i/>
          <w:sz w:val="16"/>
          <w:szCs w:val="16"/>
          <w:lang w:eastAsia="es-ES_tradnl"/>
        </w:rPr>
        <w:t xml:space="preserve"> </w:t>
      </w:r>
      <w:r w:rsidRPr="0014730C">
        <w:rPr>
          <w:rFonts w:ascii="Tahoma" w:hAnsi="Tahoma" w:cs="Tahoma"/>
          <w:i/>
          <w:sz w:val="16"/>
          <w:szCs w:val="16"/>
          <w:lang w:eastAsia="es-ES_tradnl"/>
        </w:rPr>
        <w:t>condiciones en La ficha técnica de la pizarra no especifica las características de la caja de</w:t>
      </w:r>
      <w:r>
        <w:rPr>
          <w:rFonts w:ascii="Tahoma" w:hAnsi="Tahoma" w:cs="Tahoma"/>
          <w:i/>
          <w:sz w:val="16"/>
          <w:szCs w:val="16"/>
          <w:lang w:eastAsia="es-ES_tradnl"/>
        </w:rPr>
        <w:t xml:space="preserve"> </w:t>
      </w:r>
      <w:r w:rsidRPr="0014730C">
        <w:rPr>
          <w:rFonts w:ascii="Tahoma" w:hAnsi="Tahoma" w:cs="Tahoma"/>
          <w:i/>
          <w:sz w:val="16"/>
          <w:szCs w:val="16"/>
          <w:lang w:eastAsia="es-ES_tradnl"/>
        </w:rPr>
        <w:t xml:space="preserve">conexiones, el </w:t>
      </w:r>
      <w:proofErr w:type="spellStart"/>
      <w:r w:rsidRPr="0014730C">
        <w:rPr>
          <w:rFonts w:ascii="Tahoma" w:hAnsi="Tahoma" w:cs="Tahoma"/>
          <w:i/>
          <w:sz w:val="16"/>
          <w:szCs w:val="16"/>
          <w:lang w:eastAsia="es-ES_tradnl"/>
        </w:rPr>
        <w:t>gabineta</w:t>
      </w:r>
      <w:proofErr w:type="spellEnd"/>
      <w:r w:rsidRPr="0014730C">
        <w:rPr>
          <w:rFonts w:ascii="Tahoma" w:hAnsi="Tahoma" w:cs="Tahoma"/>
          <w:i/>
          <w:sz w:val="16"/>
          <w:szCs w:val="16"/>
          <w:lang w:eastAsia="es-ES_tradnl"/>
        </w:rPr>
        <w:t xml:space="preserve"> para computador, el soporte para la pizarra y los demás accesorios como</w:t>
      </w:r>
      <w:r>
        <w:rPr>
          <w:rFonts w:ascii="Tahoma" w:hAnsi="Tahoma" w:cs="Tahoma"/>
          <w:i/>
          <w:sz w:val="16"/>
          <w:szCs w:val="16"/>
          <w:lang w:eastAsia="es-ES_tradnl"/>
        </w:rPr>
        <w:t xml:space="preserve"> </w:t>
      </w:r>
      <w:r w:rsidRPr="0014730C">
        <w:rPr>
          <w:rFonts w:ascii="Tahoma" w:hAnsi="Tahoma" w:cs="Tahoma"/>
          <w:i/>
          <w:sz w:val="16"/>
          <w:szCs w:val="16"/>
          <w:lang w:eastAsia="es-ES_tradnl"/>
        </w:rPr>
        <w:t>cables de sonido, HDMI y VGA.”</w:t>
      </w:r>
    </w:p>
    <w:p w14:paraId="64D15738" w14:textId="635E15EB" w:rsidR="0014730C" w:rsidRDefault="0014730C" w:rsidP="0014730C">
      <w:pPr>
        <w:jc w:val="both"/>
        <w:rPr>
          <w:rFonts w:ascii="Tahoma" w:hAnsi="Tahoma" w:cs="Tahoma"/>
          <w:i/>
          <w:sz w:val="16"/>
          <w:szCs w:val="16"/>
          <w:lang w:eastAsia="es-ES_tradnl"/>
        </w:rPr>
      </w:pPr>
    </w:p>
    <w:p w14:paraId="053C076A" w14:textId="77777777" w:rsidR="0014730C" w:rsidRP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Respuesta Andivision:</w:t>
      </w:r>
    </w:p>
    <w:p w14:paraId="5A470789" w14:textId="6BD12A85"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Se aclara que en cuanto a la caja de conexiones es ofertada por nuestra compañía a folio 123 de</w:t>
      </w:r>
      <w:r>
        <w:rPr>
          <w:rFonts w:ascii="Tahoma" w:hAnsi="Tahoma" w:cs="Tahoma"/>
          <w:i/>
          <w:sz w:val="16"/>
          <w:szCs w:val="16"/>
          <w:lang w:eastAsia="es-ES_tradnl"/>
        </w:rPr>
        <w:t xml:space="preserve"> </w:t>
      </w:r>
      <w:r w:rsidRPr="0014730C">
        <w:rPr>
          <w:rFonts w:ascii="Tahoma" w:hAnsi="Tahoma" w:cs="Tahoma"/>
          <w:i/>
          <w:sz w:val="16"/>
          <w:szCs w:val="16"/>
          <w:lang w:eastAsia="es-ES_tradnl"/>
        </w:rPr>
        <w:t xml:space="preserve">nuestra propuesta en con ficha técnica del elemento </w:t>
      </w:r>
      <w:proofErr w:type="spellStart"/>
      <w:r w:rsidRPr="0014730C">
        <w:rPr>
          <w:rFonts w:ascii="Tahoma" w:hAnsi="Tahoma" w:cs="Tahoma"/>
          <w:i/>
          <w:sz w:val="16"/>
          <w:szCs w:val="16"/>
          <w:lang w:eastAsia="es-ES_tradnl"/>
        </w:rPr>
        <w:t>Trautech</w:t>
      </w:r>
      <w:proofErr w:type="spellEnd"/>
      <w:r w:rsidRPr="0014730C">
        <w:rPr>
          <w:rFonts w:ascii="Tahoma" w:hAnsi="Tahoma" w:cs="Tahoma"/>
          <w:i/>
          <w:sz w:val="16"/>
          <w:szCs w:val="16"/>
          <w:lang w:eastAsia="es-ES_tradnl"/>
        </w:rPr>
        <w:t xml:space="preserve"> TR-201, en cuanto el gabinete para</w:t>
      </w:r>
      <w:r>
        <w:rPr>
          <w:rFonts w:ascii="Tahoma" w:hAnsi="Tahoma" w:cs="Tahoma"/>
          <w:i/>
          <w:sz w:val="16"/>
          <w:szCs w:val="16"/>
          <w:lang w:eastAsia="es-ES_tradnl"/>
        </w:rPr>
        <w:t xml:space="preserve"> </w:t>
      </w:r>
      <w:r w:rsidRPr="0014730C">
        <w:rPr>
          <w:rFonts w:ascii="Tahoma" w:hAnsi="Tahoma" w:cs="Tahoma"/>
          <w:i/>
          <w:sz w:val="16"/>
          <w:szCs w:val="16"/>
          <w:lang w:eastAsia="es-ES_tradnl"/>
        </w:rPr>
        <w:t>computador es ofertado en nuestra propuesta dentro de la ficha técnica de la pizarra al reverso</w:t>
      </w:r>
      <w:r>
        <w:rPr>
          <w:rFonts w:ascii="Tahoma" w:hAnsi="Tahoma" w:cs="Tahoma"/>
          <w:i/>
          <w:sz w:val="16"/>
          <w:szCs w:val="16"/>
          <w:lang w:eastAsia="es-ES_tradnl"/>
        </w:rPr>
        <w:t xml:space="preserve"> </w:t>
      </w:r>
      <w:r w:rsidRPr="0014730C">
        <w:rPr>
          <w:rFonts w:ascii="Tahoma" w:hAnsi="Tahoma" w:cs="Tahoma"/>
          <w:i/>
          <w:sz w:val="16"/>
          <w:szCs w:val="16"/>
          <w:lang w:eastAsia="es-ES_tradnl"/>
        </w:rPr>
        <w:t>del folio 121, frente el soporte para la pizarra es ofertado por nuestra compañía al reverso del</w:t>
      </w:r>
      <w:r>
        <w:rPr>
          <w:rFonts w:ascii="Tahoma" w:hAnsi="Tahoma" w:cs="Tahoma"/>
          <w:i/>
          <w:sz w:val="16"/>
          <w:szCs w:val="16"/>
          <w:lang w:eastAsia="es-ES_tradnl"/>
        </w:rPr>
        <w:t xml:space="preserve"> </w:t>
      </w:r>
      <w:r w:rsidRPr="0014730C">
        <w:rPr>
          <w:rFonts w:ascii="Tahoma" w:hAnsi="Tahoma" w:cs="Tahoma"/>
          <w:i/>
          <w:sz w:val="16"/>
          <w:szCs w:val="16"/>
          <w:lang w:eastAsia="es-ES_tradnl"/>
        </w:rPr>
        <w:t>mismo folio 121, y finalmente los demás accesorios como cables de sonido, HDMI y VGA son</w:t>
      </w:r>
      <w:r>
        <w:rPr>
          <w:rFonts w:ascii="Tahoma" w:hAnsi="Tahoma" w:cs="Tahoma"/>
          <w:i/>
          <w:sz w:val="16"/>
          <w:szCs w:val="16"/>
          <w:lang w:eastAsia="es-ES_tradnl"/>
        </w:rPr>
        <w:t xml:space="preserve"> </w:t>
      </w:r>
      <w:r w:rsidRPr="0014730C">
        <w:rPr>
          <w:rFonts w:ascii="Tahoma" w:hAnsi="Tahoma" w:cs="Tahoma"/>
          <w:i/>
          <w:sz w:val="16"/>
          <w:szCs w:val="16"/>
          <w:lang w:eastAsia="es-ES_tradnl"/>
        </w:rPr>
        <w:t>ofertados como parte de la solución y subsanamos el requerimiento adjuntando los catálogos</w:t>
      </w:r>
      <w:r>
        <w:rPr>
          <w:rFonts w:ascii="Tahoma" w:hAnsi="Tahoma" w:cs="Tahoma"/>
          <w:i/>
          <w:sz w:val="16"/>
          <w:szCs w:val="16"/>
          <w:lang w:eastAsia="es-ES_tradnl"/>
        </w:rPr>
        <w:t xml:space="preserve"> </w:t>
      </w:r>
      <w:r w:rsidRPr="0014730C">
        <w:rPr>
          <w:rFonts w:ascii="Tahoma" w:hAnsi="Tahoma" w:cs="Tahoma"/>
          <w:i/>
          <w:sz w:val="16"/>
          <w:szCs w:val="16"/>
          <w:lang w:eastAsia="es-ES_tradnl"/>
        </w:rPr>
        <w:t>como anexo al presente documento.</w:t>
      </w:r>
    </w:p>
    <w:p w14:paraId="5259341D" w14:textId="77777777" w:rsidR="0014730C" w:rsidRPr="0014730C" w:rsidRDefault="0014730C" w:rsidP="0014730C">
      <w:pPr>
        <w:jc w:val="both"/>
        <w:rPr>
          <w:rFonts w:ascii="Tahoma" w:hAnsi="Tahoma" w:cs="Tahoma"/>
          <w:i/>
          <w:sz w:val="16"/>
          <w:szCs w:val="16"/>
          <w:lang w:eastAsia="es-ES_tradnl"/>
        </w:rPr>
      </w:pPr>
    </w:p>
    <w:p w14:paraId="2B7BCF79" w14:textId="338A50E6" w:rsid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 xml:space="preserve">Requerimiento 2: “certificados de distribución no cumple </w:t>
      </w:r>
      <w:proofErr w:type="spellStart"/>
      <w:r w:rsidRPr="0014730C">
        <w:rPr>
          <w:rFonts w:ascii="Tahoma" w:hAnsi="Tahoma" w:cs="Tahoma"/>
          <w:i/>
          <w:sz w:val="16"/>
          <w:szCs w:val="16"/>
          <w:lang w:eastAsia="es-ES_tradnl"/>
        </w:rPr>
        <w:t>traulux</w:t>
      </w:r>
      <w:proofErr w:type="spellEnd"/>
      <w:r w:rsidRPr="0014730C">
        <w:rPr>
          <w:rFonts w:ascii="Tahoma" w:hAnsi="Tahoma" w:cs="Tahoma"/>
          <w:i/>
          <w:sz w:val="16"/>
          <w:szCs w:val="16"/>
          <w:lang w:eastAsia="es-ES_tradnl"/>
        </w:rPr>
        <w:t xml:space="preserve"> falta la carta de distribución</w:t>
      </w:r>
      <w:r>
        <w:rPr>
          <w:rFonts w:ascii="Tahoma" w:hAnsi="Tahoma" w:cs="Tahoma"/>
          <w:i/>
          <w:sz w:val="16"/>
          <w:szCs w:val="16"/>
          <w:lang w:eastAsia="es-ES_tradnl"/>
        </w:rPr>
        <w:t xml:space="preserve"> </w:t>
      </w:r>
      <w:r w:rsidRPr="0014730C">
        <w:rPr>
          <w:rFonts w:ascii="Tahoma" w:hAnsi="Tahoma" w:cs="Tahoma"/>
          <w:i/>
          <w:sz w:val="16"/>
          <w:szCs w:val="16"/>
          <w:lang w:eastAsia="es-ES_tradnl"/>
        </w:rPr>
        <w:t xml:space="preserve">de </w:t>
      </w:r>
      <w:proofErr w:type="spellStart"/>
      <w:r w:rsidRPr="0014730C">
        <w:rPr>
          <w:rFonts w:ascii="Tahoma" w:hAnsi="Tahoma" w:cs="Tahoma"/>
          <w:i/>
          <w:sz w:val="16"/>
          <w:szCs w:val="16"/>
          <w:lang w:eastAsia="es-ES_tradnl"/>
        </w:rPr>
        <w:t>traulux</w:t>
      </w:r>
      <w:proofErr w:type="spellEnd"/>
      <w:r w:rsidRPr="0014730C">
        <w:rPr>
          <w:rFonts w:ascii="Tahoma" w:hAnsi="Tahoma" w:cs="Tahoma"/>
          <w:i/>
          <w:sz w:val="16"/>
          <w:szCs w:val="16"/>
          <w:lang w:eastAsia="es-ES_tradnl"/>
        </w:rPr>
        <w:t xml:space="preserve"> a </w:t>
      </w:r>
      <w:proofErr w:type="spellStart"/>
      <w:r w:rsidRPr="0014730C">
        <w:rPr>
          <w:rFonts w:ascii="Tahoma" w:hAnsi="Tahoma" w:cs="Tahoma"/>
          <w:i/>
          <w:sz w:val="16"/>
          <w:szCs w:val="16"/>
          <w:lang w:eastAsia="es-ES_tradnl"/>
        </w:rPr>
        <w:t>charmex</w:t>
      </w:r>
      <w:proofErr w:type="spellEnd"/>
      <w:r w:rsidRPr="0014730C">
        <w:rPr>
          <w:rFonts w:ascii="Tahoma" w:hAnsi="Tahoma" w:cs="Tahoma"/>
          <w:i/>
          <w:sz w:val="16"/>
          <w:szCs w:val="16"/>
          <w:lang w:eastAsia="es-ES_tradnl"/>
        </w:rPr>
        <w:t xml:space="preserve"> </w:t>
      </w:r>
      <w:proofErr w:type="spellStart"/>
      <w:r w:rsidRPr="0014730C">
        <w:rPr>
          <w:rFonts w:ascii="Tahoma" w:hAnsi="Tahoma" w:cs="Tahoma"/>
          <w:i/>
          <w:sz w:val="16"/>
          <w:szCs w:val="16"/>
          <w:lang w:eastAsia="es-ES_tradnl"/>
        </w:rPr>
        <w:t>latinoamerica</w:t>
      </w:r>
      <w:proofErr w:type="spellEnd"/>
      <w:r w:rsidRPr="0014730C">
        <w:rPr>
          <w:rFonts w:ascii="Tahoma" w:hAnsi="Tahoma" w:cs="Tahoma"/>
          <w:i/>
          <w:sz w:val="16"/>
          <w:szCs w:val="16"/>
          <w:lang w:eastAsia="es-ES_tradnl"/>
        </w:rPr>
        <w:t>.”</w:t>
      </w:r>
    </w:p>
    <w:p w14:paraId="5C4E4F56" w14:textId="77777777" w:rsidR="0014730C" w:rsidRPr="0014730C" w:rsidRDefault="0014730C" w:rsidP="0014730C">
      <w:pPr>
        <w:jc w:val="both"/>
        <w:rPr>
          <w:rFonts w:ascii="Tahoma" w:hAnsi="Tahoma" w:cs="Tahoma"/>
          <w:i/>
          <w:sz w:val="16"/>
          <w:szCs w:val="16"/>
          <w:lang w:eastAsia="es-ES_tradnl"/>
        </w:rPr>
      </w:pPr>
    </w:p>
    <w:p w14:paraId="43AE0517" w14:textId="77777777" w:rsidR="0014730C" w:rsidRPr="0014730C"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Respuesta Andivision:</w:t>
      </w:r>
    </w:p>
    <w:p w14:paraId="1727FD18" w14:textId="1C210259" w:rsidR="007D4E84" w:rsidRDefault="0014730C" w:rsidP="0014730C">
      <w:pPr>
        <w:jc w:val="both"/>
        <w:rPr>
          <w:rFonts w:ascii="Tahoma" w:hAnsi="Tahoma" w:cs="Tahoma"/>
          <w:i/>
          <w:sz w:val="16"/>
          <w:szCs w:val="16"/>
          <w:lang w:eastAsia="es-ES_tradnl"/>
        </w:rPr>
      </w:pPr>
      <w:r w:rsidRPr="0014730C">
        <w:rPr>
          <w:rFonts w:ascii="Tahoma" w:hAnsi="Tahoma" w:cs="Tahoma"/>
          <w:i/>
          <w:sz w:val="16"/>
          <w:szCs w:val="16"/>
          <w:lang w:eastAsia="es-ES_tradnl"/>
        </w:rPr>
        <w:t>Aclaramos y subsanamos lo requerido por la entidad como adjunto al presente documento</w:t>
      </w:r>
    </w:p>
    <w:p w14:paraId="3963DF62" w14:textId="477D7E47" w:rsidR="00E46ED0" w:rsidRDefault="00E46ED0" w:rsidP="0014730C">
      <w:pPr>
        <w:jc w:val="both"/>
        <w:rPr>
          <w:rFonts w:ascii="Tahoma" w:hAnsi="Tahoma" w:cs="Tahoma"/>
          <w:i/>
          <w:sz w:val="16"/>
          <w:szCs w:val="16"/>
          <w:lang w:eastAsia="es-ES_tradnl"/>
        </w:rPr>
      </w:pPr>
    </w:p>
    <w:p w14:paraId="3462552B" w14:textId="3B6A1143" w:rsidR="00E46ED0" w:rsidRDefault="00E46ED0" w:rsidP="0014730C">
      <w:pPr>
        <w:jc w:val="both"/>
        <w:rPr>
          <w:rFonts w:ascii="Tahoma" w:hAnsi="Tahoma" w:cs="Tahoma"/>
          <w:i/>
          <w:sz w:val="16"/>
          <w:szCs w:val="16"/>
          <w:lang w:eastAsia="es-ES_tradnl"/>
        </w:rPr>
      </w:pPr>
    </w:p>
    <w:p w14:paraId="686175C5" w14:textId="046D3617" w:rsidR="0014730C" w:rsidRDefault="0014730C" w:rsidP="0014730C">
      <w:pPr>
        <w:jc w:val="both"/>
        <w:rPr>
          <w:rFonts w:ascii="Tahoma" w:hAnsi="Tahoma" w:cs="Tahoma"/>
          <w:i/>
          <w:sz w:val="16"/>
          <w:szCs w:val="16"/>
          <w:lang w:eastAsia="es-ES_tradnl"/>
        </w:rPr>
      </w:pPr>
    </w:p>
    <w:p w14:paraId="564D3378" w14:textId="54ACB770" w:rsidR="0014730C" w:rsidRDefault="0014730C" w:rsidP="0014730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769FD">
        <w:rPr>
          <w:rFonts w:ascii="Tahoma" w:hAnsi="Tahoma" w:cs="Tahoma"/>
          <w:b/>
          <w:sz w:val="20"/>
          <w:szCs w:val="20"/>
        </w:rPr>
        <w:t xml:space="preserve">RESPUESTA DE LA UNIVERSIDAD: </w:t>
      </w:r>
    </w:p>
    <w:p w14:paraId="01062C84" w14:textId="64E67BD9" w:rsidR="00E46ED0" w:rsidRDefault="00E46ED0" w:rsidP="0014730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92A2100" w14:textId="2801996C" w:rsidR="00E46ED0" w:rsidRDefault="00E46ED0" w:rsidP="0014730C">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Se acepta el Subsane</w:t>
      </w:r>
    </w:p>
    <w:p w14:paraId="2DF872D5" w14:textId="2F5A1F69" w:rsidR="00E46ED0" w:rsidRDefault="00E46ED0" w:rsidP="0014730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F73C44E" w14:textId="0D5AA65F" w:rsidR="00E46ED0" w:rsidRDefault="00E46ED0" w:rsidP="0014730C">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Ítem 25: </w:t>
      </w:r>
      <w:r w:rsidRPr="00E46ED0">
        <w:rPr>
          <w:rFonts w:ascii="Tahoma" w:hAnsi="Tahoma" w:cs="Tahoma"/>
          <w:b/>
          <w:sz w:val="20"/>
          <w:szCs w:val="20"/>
        </w:rPr>
        <w:t xml:space="preserve">Cumple con lo solicitado técnicamente satisfactoriamente. </w:t>
      </w:r>
    </w:p>
    <w:p w14:paraId="57300020" w14:textId="41915FFE" w:rsidR="0014730C" w:rsidRPr="008F00E6" w:rsidRDefault="0014730C" w:rsidP="0014730C">
      <w:pPr>
        <w:pBdr>
          <w:top w:val="single" w:sz="4" w:space="1" w:color="auto"/>
          <w:left w:val="single" w:sz="4" w:space="4" w:color="auto"/>
          <w:bottom w:val="single" w:sz="4" w:space="1" w:color="auto"/>
          <w:right w:val="single" w:sz="4" w:space="4" w:color="auto"/>
        </w:pBdr>
        <w:rPr>
          <w:rFonts w:ascii="Tahoma" w:eastAsia="Tahoma" w:hAnsi="Tahoma" w:cs="Tahoma"/>
          <w:b/>
          <w:sz w:val="20"/>
          <w:szCs w:val="20"/>
          <w:highlight w:val="blue"/>
        </w:rPr>
      </w:pPr>
    </w:p>
    <w:p w14:paraId="6CC0B30B" w14:textId="77777777" w:rsidR="0014730C" w:rsidRPr="0014730C" w:rsidRDefault="0014730C" w:rsidP="0014730C">
      <w:pPr>
        <w:jc w:val="both"/>
        <w:rPr>
          <w:rFonts w:ascii="Tahoma" w:hAnsi="Tahoma" w:cs="Tahoma"/>
          <w:i/>
          <w:sz w:val="16"/>
          <w:szCs w:val="16"/>
          <w:lang w:eastAsia="es-ES_tradnl"/>
        </w:rPr>
      </w:pPr>
    </w:p>
    <w:p w14:paraId="1EBBC8F4" w14:textId="0C33979D" w:rsidR="007E256F" w:rsidRPr="005769FD" w:rsidRDefault="007E256F" w:rsidP="007E256F">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5</w:t>
      </w:r>
    </w:p>
    <w:p w14:paraId="788F15E6" w14:textId="73DF19F7" w:rsidR="0014730C" w:rsidRDefault="0014730C" w:rsidP="0014730C">
      <w:pPr>
        <w:jc w:val="both"/>
        <w:rPr>
          <w:rFonts w:ascii="Tahoma" w:eastAsia="Tahoma" w:hAnsi="Tahoma" w:cs="Tahoma"/>
          <w:b/>
          <w:sz w:val="20"/>
          <w:szCs w:val="20"/>
        </w:rPr>
      </w:pPr>
    </w:p>
    <w:p w14:paraId="35F4C0BE" w14:textId="77777777" w:rsidR="00FD78A1" w:rsidRPr="00FD78A1" w:rsidRDefault="00FD78A1" w:rsidP="00FD78A1">
      <w:pPr>
        <w:jc w:val="both"/>
        <w:rPr>
          <w:rFonts w:ascii="Tahoma" w:hAnsi="Tahoma" w:cs="Tahoma"/>
          <w:i/>
          <w:sz w:val="16"/>
          <w:szCs w:val="16"/>
          <w:lang w:eastAsia="es-ES_tradnl"/>
        </w:rPr>
      </w:pPr>
      <w:r w:rsidRPr="00FD78A1">
        <w:rPr>
          <w:rFonts w:ascii="Tahoma" w:hAnsi="Tahoma" w:cs="Tahoma"/>
          <w:i/>
          <w:sz w:val="16"/>
          <w:szCs w:val="16"/>
          <w:lang w:eastAsia="es-ES_tradnl"/>
        </w:rPr>
        <w:t>ITEM No. 26</w:t>
      </w:r>
    </w:p>
    <w:p w14:paraId="6A3BFA79" w14:textId="5F7FBE3B" w:rsidR="00FD78A1" w:rsidRDefault="00FD78A1" w:rsidP="00FD78A1">
      <w:pPr>
        <w:jc w:val="both"/>
        <w:rPr>
          <w:rFonts w:ascii="Tahoma" w:hAnsi="Tahoma" w:cs="Tahoma"/>
          <w:i/>
          <w:sz w:val="16"/>
          <w:szCs w:val="16"/>
          <w:lang w:eastAsia="es-ES_tradnl"/>
        </w:rPr>
      </w:pPr>
      <w:r w:rsidRPr="00FD78A1">
        <w:rPr>
          <w:rFonts w:ascii="Tahoma" w:hAnsi="Tahoma" w:cs="Tahoma"/>
          <w:i/>
          <w:sz w:val="16"/>
          <w:szCs w:val="16"/>
          <w:lang w:eastAsia="es-ES_tradnl"/>
        </w:rPr>
        <w:t>Requerimiento: “Técnicamente no cumple - No se pudo realizar la evaluación debido a que no era</w:t>
      </w:r>
      <w:r>
        <w:rPr>
          <w:rFonts w:ascii="Tahoma" w:hAnsi="Tahoma" w:cs="Tahoma"/>
          <w:i/>
          <w:sz w:val="16"/>
          <w:szCs w:val="16"/>
          <w:lang w:eastAsia="es-ES_tradnl"/>
        </w:rPr>
        <w:t xml:space="preserve"> </w:t>
      </w:r>
      <w:r w:rsidRPr="00FD78A1">
        <w:rPr>
          <w:rFonts w:ascii="Tahoma" w:hAnsi="Tahoma" w:cs="Tahoma"/>
          <w:i/>
          <w:sz w:val="16"/>
          <w:szCs w:val="16"/>
          <w:lang w:eastAsia="es-ES_tradnl"/>
        </w:rPr>
        <w:t>claro el ítem en la ficha técnica”.</w:t>
      </w:r>
    </w:p>
    <w:p w14:paraId="42B1C85B" w14:textId="77777777" w:rsidR="00FD78A1" w:rsidRPr="00FD78A1" w:rsidRDefault="00FD78A1" w:rsidP="00FD78A1">
      <w:pPr>
        <w:jc w:val="both"/>
        <w:rPr>
          <w:rFonts w:ascii="Tahoma" w:hAnsi="Tahoma" w:cs="Tahoma"/>
          <w:i/>
          <w:sz w:val="16"/>
          <w:szCs w:val="16"/>
          <w:lang w:eastAsia="es-ES_tradnl"/>
        </w:rPr>
      </w:pPr>
    </w:p>
    <w:p w14:paraId="1A04DDD5" w14:textId="77777777" w:rsidR="00FD78A1" w:rsidRPr="00FD78A1" w:rsidRDefault="00FD78A1" w:rsidP="00FD78A1">
      <w:pPr>
        <w:jc w:val="both"/>
        <w:rPr>
          <w:rFonts w:ascii="Tahoma" w:hAnsi="Tahoma" w:cs="Tahoma"/>
          <w:i/>
          <w:sz w:val="16"/>
          <w:szCs w:val="16"/>
          <w:lang w:eastAsia="es-ES_tradnl"/>
        </w:rPr>
      </w:pPr>
      <w:r w:rsidRPr="00FD78A1">
        <w:rPr>
          <w:rFonts w:ascii="Tahoma" w:hAnsi="Tahoma" w:cs="Tahoma"/>
          <w:i/>
          <w:sz w:val="16"/>
          <w:szCs w:val="16"/>
          <w:lang w:eastAsia="es-ES_tradnl"/>
        </w:rPr>
        <w:t>Respuesta Andivision:</w:t>
      </w:r>
    </w:p>
    <w:p w14:paraId="50F41C01" w14:textId="47BF011B" w:rsidR="0014730C" w:rsidRPr="00FD78A1" w:rsidRDefault="00FD78A1" w:rsidP="00FD78A1">
      <w:pPr>
        <w:jc w:val="both"/>
        <w:rPr>
          <w:rFonts w:ascii="Tahoma" w:hAnsi="Tahoma" w:cs="Tahoma"/>
          <w:i/>
          <w:sz w:val="16"/>
          <w:szCs w:val="16"/>
          <w:lang w:eastAsia="es-ES_tradnl"/>
        </w:rPr>
      </w:pPr>
      <w:r w:rsidRPr="00FD78A1">
        <w:rPr>
          <w:rFonts w:ascii="Tahoma" w:hAnsi="Tahoma" w:cs="Tahoma"/>
          <w:i/>
          <w:sz w:val="16"/>
          <w:szCs w:val="16"/>
          <w:lang w:eastAsia="es-ES_tradnl"/>
        </w:rPr>
        <w:t>De acuerdo a lo requerido por la Entidad enviamos la ficha técnica adjunta al presente documento</w:t>
      </w:r>
    </w:p>
    <w:p w14:paraId="392E7A7C" w14:textId="15E1808D" w:rsidR="0014730C" w:rsidRDefault="0014730C" w:rsidP="0014730C">
      <w:pPr>
        <w:jc w:val="both"/>
        <w:rPr>
          <w:rFonts w:ascii="Tahoma" w:eastAsia="Tahoma" w:hAnsi="Tahoma" w:cs="Tahoma"/>
          <w:b/>
          <w:sz w:val="20"/>
          <w:szCs w:val="20"/>
        </w:rPr>
      </w:pPr>
    </w:p>
    <w:p w14:paraId="733C0332" w14:textId="011C6E17" w:rsidR="00831611" w:rsidRDefault="00831611" w:rsidP="00831611">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769FD">
        <w:rPr>
          <w:rFonts w:ascii="Tahoma" w:hAnsi="Tahoma" w:cs="Tahoma"/>
          <w:b/>
          <w:sz w:val="20"/>
          <w:szCs w:val="20"/>
        </w:rPr>
        <w:t xml:space="preserve">RESPUESTA DE LA UNIVERSIDAD: </w:t>
      </w:r>
    </w:p>
    <w:p w14:paraId="3AB82187" w14:textId="44EB0239" w:rsidR="00E46ED0" w:rsidRDefault="00E46ED0" w:rsidP="0083161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06C12345" w14:textId="6EB65524"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Pr>
          <w:rFonts w:ascii="Tahoma" w:hAnsi="Tahoma" w:cs="Tahoma"/>
          <w:b/>
          <w:sz w:val="20"/>
          <w:szCs w:val="20"/>
        </w:rPr>
        <w:t xml:space="preserve">No se acepta el subsane </w:t>
      </w:r>
    </w:p>
    <w:p w14:paraId="63ED3379" w14:textId="1DDC8A4B"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6AD11BF4" w14:textId="26D987CD" w:rsidR="00E46ED0" w:rsidRP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roofErr w:type="spellStart"/>
      <w:r w:rsidRPr="00E46ED0">
        <w:rPr>
          <w:rFonts w:ascii="Tahoma" w:hAnsi="Tahoma" w:cs="Tahoma"/>
          <w:b/>
          <w:sz w:val="20"/>
          <w:szCs w:val="20"/>
        </w:rPr>
        <w:t>Item</w:t>
      </w:r>
      <w:proofErr w:type="spellEnd"/>
      <w:r w:rsidRPr="00E46ED0">
        <w:rPr>
          <w:rFonts w:ascii="Tahoma" w:hAnsi="Tahoma" w:cs="Tahoma"/>
          <w:b/>
          <w:sz w:val="20"/>
          <w:szCs w:val="20"/>
        </w:rPr>
        <w:t xml:space="preserve"> 26, Video Beam: Proyector, LCD WXGA o DLP; Peso, máximo: 3.1 Kg; </w:t>
      </w:r>
      <w:proofErr w:type="spellStart"/>
      <w:r w:rsidRPr="00E46ED0">
        <w:rPr>
          <w:rFonts w:ascii="Tahoma" w:hAnsi="Tahoma" w:cs="Tahoma"/>
          <w:b/>
          <w:sz w:val="20"/>
          <w:szCs w:val="20"/>
        </w:rPr>
        <w:t>Lumens</w:t>
      </w:r>
      <w:proofErr w:type="spellEnd"/>
      <w:r w:rsidRPr="00E46ED0">
        <w:rPr>
          <w:rFonts w:ascii="Tahoma" w:hAnsi="Tahoma" w:cs="Tahoma"/>
          <w:b/>
          <w:sz w:val="20"/>
          <w:szCs w:val="20"/>
        </w:rPr>
        <w:t xml:space="preserve"> mínimo: 3300;</w:t>
      </w:r>
      <w:r>
        <w:rPr>
          <w:rFonts w:ascii="Tahoma" w:hAnsi="Tahoma" w:cs="Tahoma"/>
          <w:b/>
          <w:sz w:val="20"/>
          <w:szCs w:val="20"/>
        </w:rPr>
        <w:t xml:space="preserve"> </w:t>
      </w:r>
      <w:r w:rsidRPr="00E46ED0">
        <w:rPr>
          <w:rFonts w:ascii="Tahoma" w:hAnsi="Tahoma" w:cs="Tahoma"/>
          <w:b/>
          <w:sz w:val="20"/>
          <w:szCs w:val="20"/>
        </w:rPr>
        <w:t>Resolución nativa: 1280 x 800; Tipo de lámpara: 200 Vatios; Tiempo de vida lámpara mínimo: 3000</w:t>
      </w:r>
      <w:r>
        <w:rPr>
          <w:rFonts w:ascii="Tahoma" w:hAnsi="Tahoma" w:cs="Tahoma"/>
          <w:b/>
          <w:sz w:val="20"/>
          <w:szCs w:val="20"/>
        </w:rPr>
        <w:t xml:space="preserve"> </w:t>
      </w:r>
      <w:r w:rsidRPr="00E46ED0">
        <w:rPr>
          <w:rFonts w:ascii="Tahoma" w:hAnsi="Tahoma" w:cs="Tahoma"/>
          <w:b/>
          <w:sz w:val="20"/>
          <w:szCs w:val="20"/>
        </w:rPr>
        <w:t>horas; Entrada de video: RGB, S- video, vídeo compuesto; Componente de video: NTSC; Mando a</w:t>
      </w:r>
      <w:r>
        <w:rPr>
          <w:rFonts w:ascii="Tahoma" w:hAnsi="Tahoma" w:cs="Tahoma"/>
          <w:b/>
          <w:sz w:val="20"/>
          <w:szCs w:val="20"/>
        </w:rPr>
        <w:t xml:space="preserve"> </w:t>
      </w:r>
      <w:r w:rsidRPr="00E46ED0">
        <w:rPr>
          <w:rFonts w:ascii="Tahoma" w:hAnsi="Tahoma" w:cs="Tahoma"/>
          <w:b/>
          <w:sz w:val="20"/>
          <w:szCs w:val="20"/>
        </w:rPr>
        <w:t xml:space="preserve">distancia: IR; Tamaño de la imagen: 1.0 </w:t>
      </w:r>
      <w:proofErr w:type="spellStart"/>
      <w:r w:rsidRPr="00E46ED0">
        <w:rPr>
          <w:rFonts w:ascii="Tahoma" w:hAnsi="Tahoma" w:cs="Tahoma"/>
          <w:b/>
          <w:sz w:val="20"/>
          <w:szCs w:val="20"/>
        </w:rPr>
        <w:t>mts</w:t>
      </w:r>
      <w:proofErr w:type="spellEnd"/>
      <w:r w:rsidRPr="00E46ED0">
        <w:rPr>
          <w:rFonts w:ascii="Tahoma" w:hAnsi="Tahoma" w:cs="Tahoma"/>
          <w:b/>
          <w:sz w:val="20"/>
          <w:szCs w:val="20"/>
        </w:rPr>
        <w:t xml:space="preserve"> a 7.0 </w:t>
      </w:r>
      <w:proofErr w:type="spellStart"/>
      <w:r w:rsidRPr="00E46ED0">
        <w:rPr>
          <w:rFonts w:ascii="Tahoma" w:hAnsi="Tahoma" w:cs="Tahoma"/>
          <w:b/>
          <w:sz w:val="20"/>
          <w:szCs w:val="20"/>
        </w:rPr>
        <w:t>mts</w:t>
      </w:r>
      <w:proofErr w:type="spellEnd"/>
      <w:r w:rsidRPr="00E46ED0">
        <w:rPr>
          <w:rFonts w:ascii="Tahoma" w:hAnsi="Tahoma" w:cs="Tahoma"/>
          <w:b/>
          <w:sz w:val="20"/>
          <w:szCs w:val="20"/>
        </w:rPr>
        <w:t xml:space="preserve">; Distancia de proyección: 1.0 </w:t>
      </w:r>
      <w:proofErr w:type="spellStart"/>
      <w:r w:rsidRPr="00E46ED0">
        <w:rPr>
          <w:rFonts w:ascii="Tahoma" w:hAnsi="Tahoma" w:cs="Tahoma"/>
          <w:b/>
          <w:sz w:val="20"/>
          <w:szCs w:val="20"/>
        </w:rPr>
        <w:t>mts</w:t>
      </w:r>
      <w:proofErr w:type="spellEnd"/>
      <w:r w:rsidRPr="00E46ED0">
        <w:rPr>
          <w:rFonts w:ascii="Tahoma" w:hAnsi="Tahoma" w:cs="Tahoma"/>
          <w:b/>
          <w:sz w:val="20"/>
          <w:szCs w:val="20"/>
        </w:rPr>
        <w:t xml:space="preserve"> a 12.0</w:t>
      </w:r>
      <w:r>
        <w:rPr>
          <w:rFonts w:ascii="Tahoma" w:hAnsi="Tahoma" w:cs="Tahoma"/>
          <w:b/>
          <w:sz w:val="20"/>
          <w:szCs w:val="20"/>
        </w:rPr>
        <w:t xml:space="preserve"> </w:t>
      </w:r>
      <w:proofErr w:type="spellStart"/>
      <w:r w:rsidRPr="00E46ED0">
        <w:rPr>
          <w:rFonts w:ascii="Tahoma" w:hAnsi="Tahoma" w:cs="Tahoma"/>
          <w:b/>
          <w:sz w:val="20"/>
          <w:szCs w:val="20"/>
        </w:rPr>
        <w:t>mts</w:t>
      </w:r>
      <w:proofErr w:type="spellEnd"/>
      <w:r w:rsidRPr="00E46ED0">
        <w:rPr>
          <w:rFonts w:ascii="Tahoma" w:hAnsi="Tahoma" w:cs="Tahoma"/>
          <w:b/>
          <w:sz w:val="20"/>
          <w:szCs w:val="20"/>
        </w:rPr>
        <w:t>; Tipo de zoom: Manual; Corrección Keystone Vertical mínima: -30 / +30; Ruido máximo baja</w:t>
      </w:r>
    </w:p>
    <w:p w14:paraId="10B42ED6" w14:textId="48239422" w:rsidR="00E46ED0" w:rsidRP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E46ED0">
        <w:rPr>
          <w:rFonts w:ascii="Tahoma" w:hAnsi="Tahoma" w:cs="Tahoma"/>
          <w:b/>
          <w:sz w:val="20"/>
          <w:szCs w:val="20"/>
        </w:rPr>
        <w:lastRenderedPageBreak/>
        <w:t xml:space="preserve">luminosidad: 32db; Conectividad inalámbrica: incluidos accesorios: </w:t>
      </w:r>
      <w:proofErr w:type="spellStart"/>
      <w:r w:rsidRPr="00E46ED0">
        <w:rPr>
          <w:rFonts w:ascii="Tahoma" w:hAnsi="Tahoma" w:cs="Tahoma"/>
          <w:b/>
          <w:sz w:val="20"/>
          <w:szCs w:val="20"/>
        </w:rPr>
        <w:t>Wi</w:t>
      </w:r>
      <w:proofErr w:type="spellEnd"/>
      <w:r w:rsidRPr="00E46ED0">
        <w:rPr>
          <w:rFonts w:ascii="Tahoma" w:hAnsi="Tahoma" w:cs="Tahoma"/>
          <w:b/>
          <w:sz w:val="20"/>
          <w:szCs w:val="20"/>
        </w:rPr>
        <w:t xml:space="preserve">-Fi b/g; Cables, cable </w:t>
      </w:r>
      <w:proofErr w:type="spellStart"/>
      <w:r w:rsidRPr="00E46ED0">
        <w:rPr>
          <w:rFonts w:ascii="Tahoma" w:hAnsi="Tahoma" w:cs="Tahoma"/>
          <w:b/>
          <w:sz w:val="20"/>
          <w:szCs w:val="20"/>
        </w:rPr>
        <w:t>hdmi</w:t>
      </w:r>
      <w:proofErr w:type="spellEnd"/>
      <w:r w:rsidRPr="00E46ED0">
        <w:rPr>
          <w:rFonts w:ascii="Tahoma" w:hAnsi="Tahoma" w:cs="Tahoma"/>
          <w:b/>
          <w:sz w:val="20"/>
          <w:szCs w:val="20"/>
        </w:rPr>
        <w:t xml:space="preserve"> y</w:t>
      </w:r>
      <w:r>
        <w:rPr>
          <w:rFonts w:ascii="Tahoma" w:hAnsi="Tahoma" w:cs="Tahoma"/>
          <w:b/>
          <w:sz w:val="20"/>
          <w:szCs w:val="20"/>
        </w:rPr>
        <w:t xml:space="preserve"> </w:t>
      </w:r>
      <w:proofErr w:type="spellStart"/>
      <w:r w:rsidRPr="00E46ED0">
        <w:rPr>
          <w:rFonts w:ascii="Tahoma" w:hAnsi="Tahoma" w:cs="Tahoma"/>
          <w:b/>
          <w:sz w:val="20"/>
          <w:szCs w:val="20"/>
        </w:rPr>
        <w:t>vga</w:t>
      </w:r>
      <w:proofErr w:type="spellEnd"/>
      <w:r w:rsidRPr="00E46ED0">
        <w:rPr>
          <w:rFonts w:ascii="Tahoma" w:hAnsi="Tahoma" w:cs="Tahoma"/>
          <w:b/>
          <w:sz w:val="20"/>
          <w:szCs w:val="20"/>
        </w:rPr>
        <w:t xml:space="preserve"> de 5 metros </w:t>
      </w:r>
      <w:proofErr w:type="spellStart"/>
      <w:r w:rsidRPr="00E46ED0">
        <w:rPr>
          <w:rFonts w:ascii="Tahoma" w:hAnsi="Tahoma" w:cs="Tahoma"/>
          <w:b/>
          <w:sz w:val="20"/>
          <w:szCs w:val="20"/>
        </w:rPr>
        <w:t>cdu</w:t>
      </w:r>
      <w:proofErr w:type="spellEnd"/>
      <w:r w:rsidRPr="00E46ED0">
        <w:rPr>
          <w:rFonts w:ascii="Tahoma" w:hAnsi="Tahoma" w:cs="Tahoma"/>
          <w:b/>
          <w:sz w:val="20"/>
          <w:szCs w:val="20"/>
        </w:rPr>
        <w:t>, Manuales de Usuario, Maletín de Nylon, lámpara de repuesto, sistema de</w:t>
      </w:r>
      <w:r>
        <w:rPr>
          <w:rFonts w:ascii="Tahoma" w:hAnsi="Tahoma" w:cs="Tahoma"/>
          <w:b/>
          <w:sz w:val="20"/>
          <w:szCs w:val="20"/>
        </w:rPr>
        <w:t xml:space="preserve"> </w:t>
      </w:r>
      <w:r w:rsidRPr="00E46ED0">
        <w:rPr>
          <w:rFonts w:ascii="Tahoma" w:hAnsi="Tahoma" w:cs="Tahoma"/>
          <w:b/>
          <w:sz w:val="20"/>
          <w:szCs w:val="20"/>
        </w:rPr>
        <w:t>seguridad Guaya de 4 dígitos + Base para techo.</w:t>
      </w:r>
    </w:p>
    <w:p w14:paraId="30B210DA" w14:textId="6B7588ED"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E46ED0">
        <w:rPr>
          <w:rFonts w:ascii="Tahoma" w:hAnsi="Tahoma" w:cs="Tahoma"/>
          <w:b/>
          <w:sz w:val="20"/>
          <w:szCs w:val="20"/>
        </w:rPr>
        <w:t>para lo cual se realiza las siguientes observaciones:</w:t>
      </w:r>
    </w:p>
    <w:p w14:paraId="3470FD73" w14:textId="6DB7EBE2"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661B7A84" w14:textId="26660EBF"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E46ED0">
        <w:rPr>
          <w:rFonts w:ascii="Tahoma" w:hAnsi="Tahoma" w:cs="Tahoma"/>
          <w:b/>
          <w:sz w:val="20"/>
          <w:szCs w:val="20"/>
        </w:rPr>
        <w:t>1. La empresa NO CUMPLE; al revisar la ficha técnica, se evidencia que el peso del equipo es</w:t>
      </w:r>
      <w:r>
        <w:rPr>
          <w:rFonts w:ascii="Tahoma" w:hAnsi="Tahoma" w:cs="Tahoma"/>
          <w:b/>
          <w:sz w:val="20"/>
          <w:szCs w:val="20"/>
        </w:rPr>
        <w:t xml:space="preserve"> </w:t>
      </w:r>
      <w:r w:rsidRPr="00E46ED0">
        <w:rPr>
          <w:rFonts w:ascii="Tahoma" w:hAnsi="Tahoma" w:cs="Tahoma"/>
          <w:b/>
          <w:sz w:val="20"/>
          <w:szCs w:val="20"/>
        </w:rPr>
        <w:t>de 11,4 kg mientras que el peso que se especifica en el anexo 3, es de máximo 3.1 kg.</w:t>
      </w:r>
    </w:p>
    <w:p w14:paraId="3450730E" w14:textId="77777777" w:rsidR="00613930" w:rsidRPr="00E46ED0" w:rsidRDefault="0061393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43E12567" w14:textId="3C043846" w:rsidR="00E46ED0" w:rsidRDefault="00E46ED0" w:rsidP="00613930">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E46ED0">
        <w:rPr>
          <w:rFonts w:ascii="Tahoma" w:hAnsi="Tahoma" w:cs="Tahoma"/>
          <w:b/>
          <w:sz w:val="20"/>
          <w:szCs w:val="20"/>
        </w:rPr>
        <w:t xml:space="preserve">2. En el anexo 3, se especifica que el equipo incluye </w:t>
      </w:r>
      <w:proofErr w:type="spellStart"/>
      <w:r w:rsidRPr="00E46ED0">
        <w:rPr>
          <w:rFonts w:ascii="Tahoma" w:hAnsi="Tahoma" w:cs="Tahoma"/>
          <w:b/>
          <w:sz w:val="20"/>
          <w:szCs w:val="20"/>
        </w:rPr>
        <w:t>maletin</w:t>
      </w:r>
      <w:proofErr w:type="spellEnd"/>
      <w:r w:rsidRPr="00E46ED0">
        <w:rPr>
          <w:rFonts w:ascii="Tahoma" w:hAnsi="Tahoma" w:cs="Tahoma"/>
          <w:b/>
          <w:sz w:val="20"/>
          <w:szCs w:val="20"/>
        </w:rPr>
        <w:t xml:space="preserve"> y guaya de seguridad, sin</w:t>
      </w:r>
      <w:r>
        <w:rPr>
          <w:rFonts w:ascii="Tahoma" w:hAnsi="Tahoma" w:cs="Tahoma"/>
          <w:b/>
          <w:sz w:val="20"/>
          <w:szCs w:val="20"/>
        </w:rPr>
        <w:t xml:space="preserve"> </w:t>
      </w:r>
      <w:r w:rsidRPr="00E46ED0">
        <w:rPr>
          <w:rFonts w:ascii="Tahoma" w:hAnsi="Tahoma" w:cs="Tahoma"/>
          <w:b/>
          <w:sz w:val="20"/>
          <w:szCs w:val="20"/>
        </w:rPr>
        <w:t>embargo, estos elementos no se incluyen en la ficha técnica.</w:t>
      </w:r>
    </w:p>
    <w:p w14:paraId="605388A0" w14:textId="77777777" w:rsidR="00831611" w:rsidRDefault="00831611" w:rsidP="0083161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A4B757E" w14:textId="77777777" w:rsidR="0045191B" w:rsidRDefault="0045191B" w:rsidP="00300077">
      <w:pPr>
        <w:jc w:val="both"/>
        <w:rPr>
          <w:rFonts w:ascii="Tahoma" w:hAnsi="Tahoma" w:cs="Tahoma"/>
          <w:i/>
          <w:sz w:val="16"/>
          <w:szCs w:val="16"/>
          <w:lang w:eastAsia="es-ES_tradnl"/>
        </w:rPr>
      </w:pPr>
    </w:p>
    <w:p w14:paraId="7CE761E6" w14:textId="37308907" w:rsidR="007E256F" w:rsidRPr="005769FD" w:rsidRDefault="007E256F" w:rsidP="007E256F">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6</w:t>
      </w:r>
    </w:p>
    <w:p w14:paraId="196AA11B" w14:textId="77777777" w:rsidR="007E256F" w:rsidRDefault="007E256F" w:rsidP="00300077">
      <w:pPr>
        <w:jc w:val="both"/>
        <w:rPr>
          <w:rFonts w:ascii="Tahoma" w:hAnsi="Tahoma" w:cs="Tahoma"/>
          <w:i/>
          <w:sz w:val="16"/>
          <w:szCs w:val="16"/>
          <w:lang w:eastAsia="es-ES_tradnl"/>
        </w:rPr>
      </w:pPr>
    </w:p>
    <w:p w14:paraId="08997F46" w14:textId="05B55AD7" w:rsidR="00300077" w:rsidRPr="00300077" w:rsidRDefault="00300077" w:rsidP="00300077">
      <w:pPr>
        <w:jc w:val="both"/>
        <w:rPr>
          <w:rFonts w:ascii="Tahoma" w:hAnsi="Tahoma" w:cs="Tahoma"/>
          <w:i/>
          <w:sz w:val="16"/>
          <w:szCs w:val="16"/>
          <w:lang w:eastAsia="es-ES_tradnl"/>
        </w:rPr>
      </w:pPr>
      <w:r w:rsidRPr="00300077">
        <w:rPr>
          <w:rFonts w:ascii="Tahoma" w:hAnsi="Tahoma" w:cs="Tahoma"/>
          <w:i/>
          <w:sz w:val="16"/>
          <w:szCs w:val="16"/>
          <w:lang w:eastAsia="es-ES_tradnl"/>
        </w:rPr>
        <w:t>ITEM No. 34</w:t>
      </w:r>
    </w:p>
    <w:p w14:paraId="03B44F1D" w14:textId="681A245F" w:rsidR="00300077" w:rsidRDefault="00300077" w:rsidP="00300077">
      <w:pPr>
        <w:jc w:val="both"/>
        <w:rPr>
          <w:rFonts w:ascii="Tahoma" w:hAnsi="Tahoma" w:cs="Tahoma"/>
          <w:i/>
          <w:sz w:val="16"/>
          <w:szCs w:val="16"/>
          <w:lang w:eastAsia="es-ES_tradnl"/>
        </w:rPr>
      </w:pPr>
      <w:r w:rsidRPr="00300077">
        <w:rPr>
          <w:rFonts w:ascii="Tahoma" w:hAnsi="Tahoma" w:cs="Tahoma"/>
          <w:i/>
          <w:sz w:val="16"/>
          <w:szCs w:val="16"/>
          <w:lang w:eastAsia="es-ES_tradnl"/>
        </w:rPr>
        <w:t>Requerimiento 1: “No se presenta catálogo del sistema de sonido – parlantes.”</w:t>
      </w:r>
    </w:p>
    <w:p w14:paraId="4DF24194" w14:textId="77777777" w:rsidR="00300077" w:rsidRPr="00300077" w:rsidRDefault="00300077" w:rsidP="00300077">
      <w:pPr>
        <w:jc w:val="both"/>
        <w:rPr>
          <w:rFonts w:ascii="Tahoma" w:hAnsi="Tahoma" w:cs="Tahoma"/>
          <w:i/>
          <w:sz w:val="16"/>
          <w:szCs w:val="16"/>
          <w:lang w:eastAsia="es-ES_tradnl"/>
        </w:rPr>
      </w:pPr>
    </w:p>
    <w:p w14:paraId="7293792C" w14:textId="46F37E47" w:rsidR="00300077" w:rsidRDefault="00300077" w:rsidP="00300077">
      <w:pPr>
        <w:jc w:val="both"/>
        <w:rPr>
          <w:rFonts w:ascii="Tahoma" w:hAnsi="Tahoma" w:cs="Tahoma"/>
          <w:i/>
          <w:sz w:val="16"/>
          <w:szCs w:val="16"/>
          <w:lang w:eastAsia="es-ES_tradnl"/>
        </w:rPr>
      </w:pPr>
      <w:r w:rsidRPr="00300077">
        <w:rPr>
          <w:rFonts w:ascii="Tahoma" w:hAnsi="Tahoma" w:cs="Tahoma"/>
          <w:i/>
          <w:sz w:val="16"/>
          <w:szCs w:val="16"/>
          <w:lang w:eastAsia="es-ES_tradnl"/>
        </w:rPr>
        <w:t>Respuesta Andivision: De acuerdo a lo requerido por la Entidad, se subsana con el envío adjunto</w:t>
      </w:r>
      <w:r>
        <w:rPr>
          <w:rFonts w:ascii="Tahoma" w:hAnsi="Tahoma" w:cs="Tahoma"/>
          <w:i/>
          <w:sz w:val="16"/>
          <w:szCs w:val="16"/>
          <w:lang w:eastAsia="es-ES_tradnl"/>
        </w:rPr>
        <w:t xml:space="preserve"> </w:t>
      </w:r>
      <w:r w:rsidRPr="00300077">
        <w:rPr>
          <w:rFonts w:ascii="Tahoma" w:hAnsi="Tahoma" w:cs="Tahoma"/>
          <w:i/>
          <w:sz w:val="16"/>
          <w:szCs w:val="16"/>
          <w:lang w:eastAsia="es-ES_tradnl"/>
        </w:rPr>
        <w:t>al presente documento, del catálogo solicitado”.</w:t>
      </w:r>
    </w:p>
    <w:p w14:paraId="16ABF05F" w14:textId="77777777" w:rsidR="00300077" w:rsidRPr="00300077" w:rsidRDefault="00300077" w:rsidP="00300077">
      <w:pPr>
        <w:jc w:val="both"/>
        <w:rPr>
          <w:rFonts w:ascii="Tahoma" w:hAnsi="Tahoma" w:cs="Tahoma"/>
          <w:i/>
          <w:sz w:val="16"/>
          <w:szCs w:val="16"/>
          <w:lang w:eastAsia="es-ES_tradnl"/>
        </w:rPr>
      </w:pPr>
    </w:p>
    <w:p w14:paraId="070D64BD" w14:textId="579F1843" w:rsidR="00831611" w:rsidRDefault="00300077" w:rsidP="00300077">
      <w:pPr>
        <w:jc w:val="both"/>
        <w:rPr>
          <w:rFonts w:ascii="Tahoma" w:hAnsi="Tahoma" w:cs="Tahoma"/>
          <w:i/>
          <w:sz w:val="16"/>
          <w:szCs w:val="16"/>
          <w:lang w:eastAsia="es-ES_tradnl"/>
        </w:rPr>
      </w:pPr>
      <w:r w:rsidRPr="00300077">
        <w:rPr>
          <w:rFonts w:ascii="Tahoma" w:hAnsi="Tahoma" w:cs="Tahoma"/>
          <w:i/>
          <w:sz w:val="16"/>
          <w:szCs w:val="16"/>
          <w:lang w:eastAsia="es-ES_tradnl"/>
        </w:rPr>
        <w:t xml:space="preserve">Requerimiento 2: “No cumple </w:t>
      </w:r>
      <w:proofErr w:type="spellStart"/>
      <w:r w:rsidRPr="00300077">
        <w:rPr>
          <w:rFonts w:ascii="Tahoma" w:hAnsi="Tahoma" w:cs="Tahoma"/>
          <w:i/>
          <w:sz w:val="16"/>
          <w:szCs w:val="16"/>
          <w:lang w:eastAsia="es-ES_tradnl"/>
        </w:rPr>
        <w:t>starboard</w:t>
      </w:r>
      <w:proofErr w:type="spellEnd"/>
      <w:r w:rsidRPr="00300077">
        <w:rPr>
          <w:rFonts w:ascii="Tahoma" w:hAnsi="Tahoma" w:cs="Tahoma"/>
          <w:i/>
          <w:sz w:val="16"/>
          <w:szCs w:val="16"/>
          <w:lang w:eastAsia="es-ES_tradnl"/>
        </w:rPr>
        <w:t xml:space="preserve"> no incluye servicio postventa”</w:t>
      </w:r>
    </w:p>
    <w:p w14:paraId="0D72B210" w14:textId="4BD3EF3E" w:rsidR="001C2D77" w:rsidRDefault="001C2D77" w:rsidP="00300077">
      <w:pPr>
        <w:jc w:val="both"/>
        <w:rPr>
          <w:rFonts w:ascii="Tahoma" w:hAnsi="Tahoma" w:cs="Tahoma"/>
          <w:i/>
          <w:sz w:val="16"/>
          <w:szCs w:val="16"/>
          <w:lang w:eastAsia="es-ES_tradnl"/>
        </w:rPr>
      </w:pPr>
    </w:p>
    <w:p w14:paraId="2461A135" w14:textId="0E1208CE" w:rsidR="001C2D77" w:rsidRDefault="001C2D77" w:rsidP="001C2D77">
      <w:pPr>
        <w:jc w:val="both"/>
        <w:rPr>
          <w:rFonts w:ascii="Tahoma" w:hAnsi="Tahoma" w:cs="Tahoma"/>
          <w:i/>
          <w:sz w:val="16"/>
          <w:szCs w:val="16"/>
          <w:lang w:eastAsia="es-ES_tradnl"/>
        </w:rPr>
      </w:pPr>
      <w:r w:rsidRPr="001C2D77">
        <w:rPr>
          <w:rFonts w:ascii="Tahoma" w:hAnsi="Tahoma" w:cs="Tahoma"/>
          <w:i/>
          <w:sz w:val="16"/>
          <w:szCs w:val="16"/>
          <w:lang w:eastAsia="es-ES_tradnl"/>
        </w:rPr>
        <w:t>Respuesta Andivision: Se envía adjunto al presente documento la subsanación de lo requerido</w:t>
      </w:r>
      <w:r>
        <w:rPr>
          <w:rFonts w:ascii="Tahoma" w:hAnsi="Tahoma" w:cs="Tahoma"/>
          <w:i/>
          <w:sz w:val="16"/>
          <w:szCs w:val="16"/>
          <w:lang w:eastAsia="es-ES_tradnl"/>
        </w:rPr>
        <w:t xml:space="preserve"> </w:t>
      </w:r>
      <w:r w:rsidRPr="001C2D77">
        <w:rPr>
          <w:rFonts w:ascii="Tahoma" w:hAnsi="Tahoma" w:cs="Tahoma"/>
          <w:i/>
          <w:sz w:val="16"/>
          <w:szCs w:val="16"/>
          <w:lang w:eastAsia="es-ES_tradnl"/>
        </w:rPr>
        <w:t>por la Entidad.</w:t>
      </w:r>
    </w:p>
    <w:p w14:paraId="64E88A6B" w14:textId="77777777" w:rsidR="001C2D77" w:rsidRPr="001C2D77" w:rsidRDefault="001C2D77" w:rsidP="001C2D77">
      <w:pPr>
        <w:jc w:val="both"/>
        <w:rPr>
          <w:rFonts w:ascii="Tahoma" w:hAnsi="Tahoma" w:cs="Tahoma"/>
          <w:i/>
          <w:sz w:val="16"/>
          <w:szCs w:val="16"/>
          <w:lang w:eastAsia="es-ES_tradnl"/>
        </w:rPr>
      </w:pPr>
    </w:p>
    <w:p w14:paraId="1C8DFD49" w14:textId="6B00B7E1" w:rsidR="001C2D77" w:rsidRDefault="001C2D77" w:rsidP="001C2D77">
      <w:pPr>
        <w:jc w:val="both"/>
        <w:rPr>
          <w:rFonts w:ascii="Tahoma" w:hAnsi="Tahoma" w:cs="Tahoma"/>
          <w:i/>
          <w:sz w:val="16"/>
          <w:szCs w:val="16"/>
          <w:lang w:eastAsia="es-ES_tradnl"/>
        </w:rPr>
      </w:pPr>
      <w:r w:rsidRPr="001C2D77">
        <w:rPr>
          <w:rFonts w:ascii="Tahoma" w:hAnsi="Tahoma" w:cs="Tahoma"/>
          <w:i/>
          <w:sz w:val="16"/>
          <w:szCs w:val="16"/>
          <w:lang w:eastAsia="es-ES_tradnl"/>
        </w:rPr>
        <w:t xml:space="preserve">Requerimiento 3: “No cumple </w:t>
      </w:r>
      <w:proofErr w:type="spellStart"/>
      <w:r w:rsidRPr="001C2D77">
        <w:rPr>
          <w:rFonts w:ascii="Tahoma" w:hAnsi="Tahoma" w:cs="Tahoma"/>
          <w:i/>
          <w:sz w:val="16"/>
          <w:szCs w:val="16"/>
          <w:lang w:eastAsia="es-ES_tradnl"/>
        </w:rPr>
        <w:t>traulux</w:t>
      </w:r>
      <w:proofErr w:type="spellEnd"/>
      <w:r w:rsidRPr="001C2D77">
        <w:rPr>
          <w:rFonts w:ascii="Tahoma" w:hAnsi="Tahoma" w:cs="Tahoma"/>
          <w:i/>
          <w:sz w:val="16"/>
          <w:szCs w:val="16"/>
          <w:lang w:eastAsia="es-ES_tradnl"/>
        </w:rPr>
        <w:t xml:space="preserve"> falta la carta de distribución de </w:t>
      </w:r>
      <w:proofErr w:type="spellStart"/>
      <w:r w:rsidRPr="001C2D77">
        <w:rPr>
          <w:rFonts w:ascii="Tahoma" w:hAnsi="Tahoma" w:cs="Tahoma"/>
          <w:i/>
          <w:sz w:val="16"/>
          <w:szCs w:val="16"/>
          <w:lang w:eastAsia="es-ES_tradnl"/>
        </w:rPr>
        <w:t>traulux</w:t>
      </w:r>
      <w:proofErr w:type="spellEnd"/>
      <w:r w:rsidRPr="001C2D77">
        <w:rPr>
          <w:rFonts w:ascii="Tahoma" w:hAnsi="Tahoma" w:cs="Tahoma"/>
          <w:i/>
          <w:sz w:val="16"/>
          <w:szCs w:val="16"/>
          <w:lang w:eastAsia="es-ES_tradnl"/>
        </w:rPr>
        <w:t xml:space="preserve"> a </w:t>
      </w:r>
      <w:proofErr w:type="spellStart"/>
      <w:r w:rsidRPr="001C2D77">
        <w:rPr>
          <w:rFonts w:ascii="Tahoma" w:hAnsi="Tahoma" w:cs="Tahoma"/>
          <w:i/>
          <w:sz w:val="16"/>
          <w:szCs w:val="16"/>
          <w:lang w:eastAsia="es-ES_tradnl"/>
        </w:rPr>
        <w:t>charmex</w:t>
      </w:r>
      <w:proofErr w:type="spellEnd"/>
      <w:r>
        <w:rPr>
          <w:rFonts w:ascii="Tahoma" w:hAnsi="Tahoma" w:cs="Tahoma"/>
          <w:i/>
          <w:sz w:val="16"/>
          <w:szCs w:val="16"/>
          <w:lang w:eastAsia="es-ES_tradnl"/>
        </w:rPr>
        <w:t xml:space="preserve"> </w:t>
      </w:r>
      <w:r w:rsidRPr="001C2D77">
        <w:rPr>
          <w:rFonts w:ascii="Tahoma" w:hAnsi="Tahoma" w:cs="Tahoma"/>
          <w:i/>
          <w:sz w:val="16"/>
          <w:szCs w:val="16"/>
          <w:lang w:eastAsia="es-ES_tradnl"/>
        </w:rPr>
        <w:t>Latinoamérica”.</w:t>
      </w:r>
    </w:p>
    <w:p w14:paraId="159B2E00" w14:textId="60F93598" w:rsidR="001C2D77" w:rsidRDefault="001C2D77" w:rsidP="001C2D77">
      <w:pPr>
        <w:jc w:val="both"/>
        <w:rPr>
          <w:rFonts w:ascii="Tahoma" w:hAnsi="Tahoma" w:cs="Tahoma"/>
          <w:i/>
          <w:sz w:val="16"/>
          <w:szCs w:val="16"/>
          <w:lang w:eastAsia="es-ES_tradnl"/>
        </w:rPr>
      </w:pPr>
    </w:p>
    <w:p w14:paraId="5389E4FB" w14:textId="6558E31B" w:rsidR="001C2D77" w:rsidRDefault="001C2D77" w:rsidP="001C2D77">
      <w:pPr>
        <w:jc w:val="both"/>
        <w:rPr>
          <w:rFonts w:ascii="Tahoma" w:hAnsi="Tahoma" w:cs="Tahoma"/>
          <w:i/>
          <w:sz w:val="16"/>
          <w:szCs w:val="16"/>
          <w:lang w:eastAsia="es-ES_tradnl"/>
        </w:rPr>
      </w:pPr>
      <w:r w:rsidRPr="001C2D77">
        <w:rPr>
          <w:rFonts w:ascii="Tahoma" w:hAnsi="Tahoma" w:cs="Tahoma"/>
          <w:i/>
          <w:sz w:val="16"/>
          <w:szCs w:val="16"/>
          <w:lang w:eastAsia="es-ES_tradnl"/>
        </w:rPr>
        <w:t>Respuesta Andivision: Se envía adjunto al presente documento la subsanación de lo requerido</w:t>
      </w:r>
      <w:r>
        <w:rPr>
          <w:rFonts w:ascii="Tahoma" w:hAnsi="Tahoma" w:cs="Tahoma"/>
          <w:i/>
          <w:sz w:val="16"/>
          <w:szCs w:val="16"/>
          <w:lang w:eastAsia="es-ES_tradnl"/>
        </w:rPr>
        <w:t xml:space="preserve"> </w:t>
      </w:r>
      <w:r w:rsidRPr="001C2D77">
        <w:rPr>
          <w:rFonts w:ascii="Tahoma" w:hAnsi="Tahoma" w:cs="Tahoma"/>
          <w:i/>
          <w:sz w:val="16"/>
          <w:szCs w:val="16"/>
          <w:lang w:eastAsia="es-ES_tradnl"/>
        </w:rPr>
        <w:t>por la Entidad.</w:t>
      </w:r>
      <w:r>
        <w:rPr>
          <w:rFonts w:ascii="Tahoma" w:hAnsi="Tahoma" w:cs="Tahoma"/>
          <w:i/>
          <w:sz w:val="16"/>
          <w:szCs w:val="16"/>
          <w:lang w:eastAsia="es-ES_tradnl"/>
        </w:rPr>
        <w:t xml:space="preserve"> </w:t>
      </w:r>
      <w:r w:rsidRPr="001C2D77">
        <w:rPr>
          <w:rFonts w:ascii="Tahoma" w:hAnsi="Tahoma" w:cs="Tahoma"/>
          <w:i/>
          <w:sz w:val="16"/>
          <w:szCs w:val="16"/>
          <w:lang w:eastAsia="es-ES_tradnl"/>
        </w:rPr>
        <w:t>De acuerdo con nuestra Aclaración y Subsanación de los documentos requeridos por la Entidad,</w:t>
      </w:r>
      <w:r>
        <w:rPr>
          <w:rFonts w:ascii="Tahoma" w:hAnsi="Tahoma" w:cs="Tahoma"/>
          <w:i/>
          <w:sz w:val="16"/>
          <w:szCs w:val="16"/>
          <w:lang w:eastAsia="es-ES_tradnl"/>
        </w:rPr>
        <w:t xml:space="preserve"> </w:t>
      </w:r>
      <w:r w:rsidRPr="001C2D77">
        <w:rPr>
          <w:rFonts w:ascii="Tahoma" w:hAnsi="Tahoma" w:cs="Tahoma"/>
          <w:i/>
          <w:sz w:val="16"/>
          <w:szCs w:val="16"/>
          <w:lang w:eastAsia="es-ES_tradnl"/>
        </w:rPr>
        <w:t>solicitamos muy respetuosamente a la Entidad actualizar nuestra calificación como CUMPLE en</w:t>
      </w:r>
      <w:r>
        <w:rPr>
          <w:rFonts w:ascii="Tahoma" w:hAnsi="Tahoma" w:cs="Tahoma"/>
          <w:i/>
          <w:sz w:val="16"/>
          <w:szCs w:val="16"/>
          <w:lang w:eastAsia="es-ES_tradnl"/>
        </w:rPr>
        <w:t xml:space="preserve"> </w:t>
      </w:r>
      <w:r w:rsidRPr="001C2D77">
        <w:rPr>
          <w:rFonts w:ascii="Tahoma" w:hAnsi="Tahoma" w:cs="Tahoma"/>
          <w:i/>
          <w:sz w:val="16"/>
          <w:szCs w:val="16"/>
          <w:lang w:eastAsia="es-ES_tradnl"/>
        </w:rPr>
        <w:t>el área financiera y jurídica, con el fin de continuar en el proceso de contratación.</w:t>
      </w:r>
    </w:p>
    <w:p w14:paraId="1E0D74DA" w14:textId="77777777" w:rsidR="001C2D77" w:rsidRDefault="001C2D77" w:rsidP="001C2D77">
      <w:pPr>
        <w:jc w:val="both"/>
        <w:rPr>
          <w:rFonts w:ascii="Tahoma" w:hAnsi="Tahoma" w:cs="Tahoma"/>
          <w:i/>
          <w:sz w:val="16"/>
          <w:szCs w:val="16"/>
          <w:lang w:eastAsia="es-ES_tradnl"/>
        </w:rPr>
      </w:pPr>
    </w:p>
    <w:p w14:paraId="7B62F378" w14:textId="3DEE073D" w:rsidR="00300077" w:rsidRDefault="00300077" w:rsidP="00300077">
      <w:pPr>
        <w:jc w:val="both"/>
        <w:rPr>
          <w:rFonts w:ascii="Tahoma" w:hAnsi="Tahoma" w:cs="Tahoma"/>
          <w:i/>
          <w:sz w:val="16"/>
          <w:szCs w:val="16"/>
          <w:lang w:eastAsia="es-ES_tradnl"/>
        </w:rPr>
      </w:pPr>
    </w:p>
    <w:p w14:paraId="09ABBE1F" w14:textId="7567C7DB" w:rsidR="00300077" w:rsidRDefault="00300077"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769FD">
        <w:rPr>
          <w:rFonts w:ascii="Tahoma" w:hAnsi="Tahoma" w:cs="Tahoma"/>
          <w:b/>
          <w:sz w:val="20"/>
          <w:szCs w:val="20"/>
        </w:rPr>
        <w:t xml:space="preserve">RESPUESTA DE LA UNIVERSIDAD: </w:t>
      </w:r>
    </w:p>
    <w:p w14:paraId="296B1844" w14:textId="258F9225" w:rsidR="008004EC" w:rsidRDefault="008004EC"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650D4C27" w14:textId="4A2F63D0" w:rsidR="008004EC" w:rsidRDefault="008004EC"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5CE3EB2B" w14:textId="3FF4D0CD" w:rsidR="008004EC" w:rsidRP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D5E3C">
        <w:rPr>
          <w:rFonts w:ascii="Tahoma" w:hAnsi="Tahoma" w:cs="Tahoma"/>
          <w:b/>
          <w:sz w:val="20"/>
          <w:szCs w:val="20"/>
          <w:u w:val="single"/>
        </w:rPr>
        <w:t>*Requerimiento 1:</w:t>
      </w:r>
      <w:r w:rsidRPr="008004EC">
        <w:rPr>
          <w:rFonts w:ascii="Tahoma" w:hAnsi="Tahoma" w:cs="Tahoma"/>
          <w:b/>
          <w:sz w:val="20"/>
          <w:szCs w:val="20"/>
        </w:rPr>
        <w:t xml:space="preserve"> “No se presenta catálogo del sistema de sonido – parlantes.”</w:t>
      </w:r>
    </w:p>
    <w:p w14:paraId="2EC1B181" w14:textId="77777777" w:rsidR="008004EC" w:rsidRP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1714EEC4" w14:textId="4A6932F7"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8004EC">
        <w:rPr>
          <w:rFonts w:ascii="Tahoma" w:hAnsi="Tahoma" w:cs="Tahoma"/>
          <w:b/>
          <w:sz w:val="20"/>
          <w:szCs w:val="20"/>
        </w:rPr>
        <w:t>Respuesta Andivision: De acuerdo a lo requerido por la Entidad, se subsana con el envío adjunto al presente documento, del catálogo solicitado”.</w:t>
      </w:r>
    </w:p>
    <w:p w14:paraId="40D507B9" w14:textId="479608EB"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0C445B22" w14:textId="77777777"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No se acepta el subsane</w:t>
      </w:r>
    </w:p>
    <w:p w14:paraId="5A55B863" w14:textId="77777777" w:rsidR="008004EC" w:rsidRDefault="008004EC"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5B292769" w14:textId="43A6E278" w:rsidR="008004EC" w:rsidRDefault="008004EC"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8004EC">
        <w:rPr>
          <w:rFonts w:ascii="Tahoma" w:hAnsi="Tahoma" w:cs="Tahoma"/>
          <w:b/>
          <w:sz w:val="20"/>
          <w:szCs w:val="20"/>
        </w:rPr>
        <w:t>Se presenta e</w:t>
      </w:r>
      <w:r>
        <w:rPr>
          <w:rFonts w:ascii="Tahoma" w:hAnsi="Tahoma" w:cs="Tahoma"/>
          <w:b/>
          <w:sz w:val="20"/>
          <w:szCs w:val="20"/>
        </w:rPr>
        <w:t>l</w:t>
      </w:r>
      <w:r w:rsidRPr="008004EC">
        <w:rPr>
          <w:rFonts w:ascii="Tahoma" w:hAnsi="Tahoma" w:cs="Tahoma"/>
          <w:b/>
          <w:sz w:val="20"/>
          <w:szCs w:val="20"/>
        </w:rPr>
        <w:t xml:space="preserve"> subsane de la observación inicial del ítem, sin embargo, en el catálogo allegado se observa que el tamaño de la pizarra es de 87” y el requerido es 89”.</w:t>
      </w:r>
    </w:p>
    <w:p w14:paraId="744AF606" w14:textId="7ACD3B9D" w:rsidR="008004EC" w:rsidRDefault="008004EC"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414E9BC" w14:textId="2DFB0F22" w:rsidR="008004EC" w:rsidRP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D5E3C">
        <w:rPr>
          <w:rFonts w:ascii="Tahoma" w:hAnsi="Tahoma" w:cs="Tahoma"/>
          <w:b/>
          <w:sz w:val="20"/>
          <w:szCs w:val="20"/>
          <w:u w:val="single"/>
        </w:rPr>
        <w:t>*Requerimiento 2:</w:t>
      </w:r>
      <w:r w:rsidRPr="008004EC">
        <w:rPr>
          <w:rFonts w:ascii="Tahoma" w:hAnsi="Tahoma" w:cs="Tahoma"/>
          <w:b/>
          <w:sz w:val="20"/>
          <w:szCs w:val="20"/>
        </w:rPr>
        <w:t xml:space="preserve"> “No cumple </w:t>
      </w:r>
      <w:proofErr w:type="spellStart"/>
      <w:r w:rsidRPr="008004EC">
        <w:rPr>
          <w:rFonts w:ascii="Tahoma" w:hAnsi="Tahoma" w:cs="Tahoma"/>
          <w:b/>
          <w:sz w:val="20"/>
          <w:szCs w:val="20"/>
        </w:rPr>
        <w:t>starboard</w:t>
      </w:r>
      <w:proofErr w:type="spellEnd"/>
      <w:r w:rsidRPr="008004EC">
        <w:rPr>
          <w:rFonts w:ascii="Tahoma" w:hAnsi="Tahoma" w:cs="Tahoma"/>
          <w:b/>
          <w:sz w:val="20"/>
          <w:szCs w:val="20"/>
        </w:rPr>
        <w:t xml:space="preserve"> no incluye servicio postventa”</w:t>
      </w:r>
    </w:p>
    <w:p w14:paraId="6157B9E5" w14:textId="77777777" w:rsidR="008004EC" w:rsidRP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E74E48E" w14:textId="7629A360"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8004EC">
        <w:rPr>
          <w:rFonts w:ascii="Tahoma" w:hAnsi="Tahoma" w:cs="Tahoma"/>
          <w:b/>
          <w:sz w:val="20"/>
          <w:szCs w:val="20"/>
        </w:rPr>
        <w:t>Respuesta Andivision: Se envía adjunto al presente documento la subsanación de lo requerido por la Entidad.</w:t>
      </w:r>
    </w:p>
    <w:p w14:paraId="366D96B5" w14:textId="253B68E9"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D4F98A6" w14:textId="3B9DA9AD"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lastRenderedPageBreak/>
        <w:t>Se acepta el subsane</w:t>
      </w:r>
    </w:p>
    <w:p w14:paraId="2A833342" w14:textId="0652238D"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182A9105" w14:textId="2C74FF24"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D5E3C">
        <w:rPr>
          <w:rFonts w:ascii="Tahoma" w:hAnsi="Tahoma" w:cs="Tahoma"/>
          <w:b/>
          <w:sz w:val="20"/>
          <w:szCs w:val="20"/>
          <w:u w:val="single"/>
        </w:rPr>
        <w:t>*Requerimiento 3:</w:t>
      </w:r>
      <w:r w:rsidRPr="008004EC">
        <w:rPr>
          <w:rFonts w:ascii="Tahoma" w:hAnsi="Tahoma" w:cs="Tahoma"/>
          <w:b/>
          <w:sz w:val="20"/>
          <w:szCs w:val="20"/>
        </w:rPr>
        <w:t xml:space="preserve"> “No cumple </w:t>
      </w:r>
      <w:proofErr w:type="spellStart"/>
      <w:r w:rsidRPr="008004EC">
        <w:rPr>
          <w:rFonts w:ascii="Tahoma" w:hAnsi="Tahoma" w:cs="Tahoma"/>
          <w:b/>
          <w:sz w:val="20"/>
          <w:szCs w:val="20"/>
        </w:rPr>
        <w:t>traulux</w:t>
      </w:r>
      <w:proofErr w:type="spellEnd"/>
      <w:r w:rsidRPr="008004EC">
        <w:rPr>
          <w:rFonts w:ascii="Tahoma" w:hAnsi="Tahoma" w:cs="Tahoma"/>
          <w:b/>
          <w:sz w:val="20"/>
          <w:szCs w:val="20"/>
        </w:rPr>
        <w:t xml:space="preserve"> falta la carta de distribución de </w:t>
      </w:r>
      <w:proofErr w:type="spellStart"/>
      <w:r w:rsidRPr="008004EC">
        <w:rPr>
          <w:rFonts w:ascii="Tahoma" w:hAnsi="Tahoma" w:cs="Tahoma"/>
          <w:b/>
          <w:sz w:val="20"/>
          <w:szCs w:val="20"/>
        </w:rPr>
        <w:t>traulux</w:t>
      </w:r>
      <w:proofErr w:type="spellEnd"/>
      <w:r w:rsidRPr="008004EC">
        <w:rPr>
          <w:rFonts w:ascii="Tahoma" w:hAnsi="Tahoma" w:cs="Tahoma"/>
          <w:b/>
          <w:sz w:val="20"/>
          <w:szCs w:val="20"/>
        </w:rPr>
        <w:t xml:space="preserve"> a </w:t>
      </w:r>
      <w:proofErr w:type="spellStart"/>
      <w:r w:rsidRPr="008004EC">
        <w:rPr>
          <w:rFonts w:ascii="Tahoma" w:hAnsi="Tahoma" w:cs="Tahoma"/>
          <w:b/>
          <w:sz w:val="20"/>
          <w:szCs w:val="20"/>
        </w:rPr>
        <w:t>charmex</w:t>
      </w:r>
      <w:proofErr w:type="spellEnd"/>
      <w:r w:rsidRPr="008004EC">
        <w:rPr>
          <w:rFonts w:ascii="Tahoma" w:hAnsi="Tahoma" w:cs="Tahoma"/>
          <w:b/>
          <w:sz w:val="20"/>
          <w:szCs w:val="20"/>
        </w:rPr>
        <w:t xml:space="preserve"> Latinoamérica”.</w:t>
      </w:r>
    </w:p>
    <w:p w14:paraId="1F6CD183" w14:textId="2CAE425E" w:rsidR="00613930" w:rsidRDefault="00613930"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6A35A0C8" w14:textId="77777777" w:rsidR="00613930" w:rsidRDefault="00613930" w:rsidP="00613930">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8004EC">
        <w:rPr>
          <w:rFonts w:ascii="Tahoma" w:hAnsi="Tahoma" w:cs="Tahoma"/>
          <w:b/>
          <w:sz w:val="20"/>
          <w:szCs w:val="20"/>
        </w:rPr>
        <w:t xml:space="preserve">Respuesta </w:t>
      </w:r>
      <w:proofErr w:type="spellStart"/>
      <w:r w:rsidRPr="008004EC">
        <w:rPr>
          <w:rFonts w:ascii="Tahoma" w:hAnsi="Tahoma" w:cs="Tahoma"/>
          <w:b/>
          <w:sz w:val="20"/>
          <w:szCs w:val="20"/>
        </w:rPr>
        <w:t>Andivision</w:t>
      </w:r>
      <w:proofErr w:type="spellEnd"/>
      <w:r w:rsidRPr="008004EC">
        <w:rPr>
          <w:rFonts w:ascii="Tahoma" w:hAnsi="Tahoma" w:cs="Tahoma"/>
          <w:b/>
          <w:sz w:val="20"/>
          <w:szCs w:val="20"/>
        </w:rPr>
        <w:t>: Se envía adjunto al presente documento la subsanación de lo requerido por la Entidad.</w:t>
      </w:r>
    </w:p>
    <w:p w14:paraId="3434D755" w14:textId="77777777" w:rsidR="00613930" w:rsidRDefault="00613930"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2885931" w14:textId="77777777" w:rsidR="008004EC" w:rsidRDefault="008004EC" w:rsidP="008004EC">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Se acepta el subsane</w:t>
      </w:r>
    </w:p>
    <w:p w14:paraId="33465BA8" w14:textId="77777777" w:rsidR="00300077" w:rsidRDefault="00300077" w:rsidP="00300077">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0F548CFD" w14:textId="5FE73BBD" w:rsidR="00300077" w:rsidRDefault="00300077" w:rsidP="00300077">
      <w:pPr>
        <w:jc w:val="both"/>
        <w:rPr>
          <w:rFonts w:ascii="Tahoma" w:hAnsi="Tahoma" w:cs="Tahoma"/>
          <w:i/>
          <w:sz w:val="16"/>
          <w:szCs w:val="16"/>
          <w:lang w:eastAsia="es-ES_tradnl"/>
        </w:rPr>
      </w:pPr>
    </w:p>
    <w:p w14:paraId="67BAA994" w14:textId="4AE3EF37" w:rsidR="004B7CFA" w:rsidRPr="005769FD" w:rsidRDefault="004B7CFA" w:rsidP="004B7CFA">
      <w:pPr>
        <w:jc w:val="center"/>
        <w:rPr>
          <w:rFonts w:ascii="Tahoma" w:hAnsi="Tahoma" w:cs="Tahoma"/>
          <w:b/>
          <w:sz w:val="20"/>
          <w:szCs w:val="20"/>
          <w:lang w:eastAsia="es-ES_tradnl"/>
        </w:rPr>
      </w:pPr>
      <w:r w:rsidRPr="005769FD">
        <w:rPr>
          <w:rFonts w:ascii="Tahoma" w:hAnsi="Tahoma" w:cs="Tahoma"/>
          <w:b/>
          <w:sz w:val="20"/>
          <w:szCs w:val="20"/>
          <w:lang w:eastAsia="es-ES_tradnl"/>
        </w:rPr>
        <w:t xml:space="preserve">SUBSANES PRESENTADOS POR LA EMPRESA </w:t>
      </w:r>
      <w:r>
        <w:rPr>
          <w:rFonts w:ascii="Tahoma" w:hAnsi="Tahoma" w:cs="Tahoma"/>
          <w:b/>
          <w:sz w:val="20"/>
          <w:szCs w:val="20"/>
          <w:lang w:eastAsia="es-ES_tradnl"/>
        </w:rPr>
        <w:t xml:space="preserve">CARLOS ARTURO MARTINEZ </w:t>
      </w:r>
      <w:proofErr w:type="spellStart"/>
      <w:r>
        <w:rPr>
          <w:rFonts w:ascii="Tahoma" w:hAnsi="Tahoma" w:cs="Tahoma"/>
          <w:b/>
          <w:sz w:val="20"/>
          <w:szCs w:val="20"/>
          <w:lang w:eastAsia="es-ES_tradnl"/>
        </w:rPr>
        <w:t>MARTINEZ</w:t>
      </w:r>
      <w:proofErr w:type="spellEnd"/>
      <w:r w:rsidRPr="005769FD">
        <w:rPr>
          <w:rFonts w:ascii="Tahoma" w:hAnsi="Tahoma" w:cs="Tahoma"/>
          <w:b/>
          <w:sz w:val="20"/>
          <w:szCs w:val="20"/>
          <w:lang w:eastAsia="es-ES_tradnl"/>
        </w:rPr>
        <w:t xml:space="preserve">. </w:t>
      </w:r>
      <w:r>
        <w:rPr>
          <w:rFonts w:ascii="Tahoma" w:hAnsi="Tahoma" w:cs="Tahoma"/>
          <w:b/>
          <w:sz w:val="20"/>
          <w:szCs w:val="20"/>
          <w:lang w:eastAsia="es-ES_tradnl"/>
        </w:rPr>
        <w:t>- CAMNET</w:t>
      </w:r>
      <w:r w:rsidRPr="00A711B3">
        <w:rPr>
          <w:rFonts w:ascii="Tahoma" w:hAnsi="Tahoma" w:cs="Tahoma"/>
          <w:b/>
          <w:sz w:val="20"/>
          <w:szCs w:val="20"/>
          <w:lang w:eastAsia="es-ES_tradnl"/>
        </w:rPr>
        <w:t xml:space="preserve"> </w:t>
      </w:r>
      <w:r>
        <w:rPr>
          <w:rFonts w:ascii="Tahoma" w:hAnsi="Tahoma" w:cs="Tahoma"/>
          <w:b/>
          <w:sz w:val="20"/>
          <w:szCs w:val="20"/>
          <w:lang w:eastAsia="es-ES_tradnl"/>
        </w:rPr>
        <w:t>T</w:t>
      </w:r>
      <w:r w:rsidRPr="005769FD">
        <w:rPr>
          <w:rFonts w:ascii="Tahoma" w:hAnsi="Tahoma" w:cs="Tahoma"/>
          <w:b/>
          <w:sz w:val="20"/>
          <w:szCs w:val="20"/>
          <w:lang w:eastAsia="es-ES_tradnl"/>
        </w:rPr>
        <w:t xml:space="preserve">EL </w:t>
      </w:r>
      <w:r w:rsidRPr="004B7CFA">
        <w:rPr>
          <w:rFonts w:ascii="Tahoma" w:hAnsi="Tahoma" w:cs="Tahoma"/>
          <w:b/>
          <w:sz w:val="20"/>
          <w:szCs w:val="20"/>
          <w:lang w:eastAsia="es-ES_tradnl"/>
        </w:rPr>
        <w:t>(57)1 7169655 CEL</w:t>
      </w:r>
      <w:r>
        <w:rPr>
          <w:rFonts w:ascii="Tahoma" w:hAnsi="Tahoma" w:cs="Tahoma"/>
          <w:b/>
          <w:sz w:val="20"/>
          <w:szCs w:val="20"/>
          <w:lang w:eastAsia="es-ES_tradnl"/>
        </w:rPr>
        <w:t>.</w:t>
      </w:r>
      <w:r w:rsidRPr="004B7CFA">
        <w:rPr>
          <w:rFonts w:ascii="Tahoma" w:hAnsi="Tahoma" w:cs="Tahoma"/>
          <w:b/>
          <w:sz w:val="20"/>
          <w:szCs w:val="20"/>
          <w:lang w:eastAsia="es-ES_tradnl"/>
        </w:rPr>
        <w:t xml:space="preserve"> 3102808257</w:t>
      </w:r>
      <w:r>
        <w:rPr>
          <w:rFonts w:ascii="Tahoma" w:hAnsi="Tahoma" w:cs="Tahoma"/>
          <w:b/>
          <w:sz w:val="20"/>
          <w:szCs w:val="20"/>
          <w:lang w:eastAsia="es-ES_tradnl"/>
        </w:rPr>
        <w:t xml:space="preserve"> CORREO. </w:t>
      </w:r>
      <w:r w:rsidRPr="004B7CFA">
        <w:rPr>
          <w:rFonts w:ascii="Tahoma-Bold" w:hAnsi="Tahoma-Bold" w:cs="Tahoma-Bold"/>
          <w:b/>
          <w:bCs/>
          <w:sz w:val="22"/>
          <w:szCs w:val="22"/>
        </w:rPr>
        <w:t xml:space="preserve">soporte@camnet.com.co </w:t>
      </w:r>
      <w:r>
        <w:rPr>
          <w:rFonts w:ascii="Tahoma" w:hAnsi="Tahoma" w:cs="Tahoma"/>
          <w:b/>
          <w:sz w:val="20"/>
          <w:szCs w:val="20"/>
          <w:lang w:eastAsia="es-ES_tradnl"/>
        </w:rPr>
        <w:t>DIRECCIÓN</w:t>
      </w:r>
      <w:r w:rsidRPr="005769FD">
        <w:rPr>
          <w:rFonts w:ascii="Tahoma" w:hAnsi="Tahoma" w:cs="Tahoma"/>
          <w:b/>
          <w:sz w:val="20"/>
          <w:szCs w:val="20"/>
          <w:lang w:eastAsia="es-ES_tradnl"/>
        </w:rPr>
        <w:t xml:space="preserve"> POSTAL </w:t>
      </w:r>
      <w:r w:rsidRPr="004B7CFA">
        <w:rPr>
          <w:rFonts w:ascii="Tahoma" w:hAnsi="Tahoma" w:cs="Tahoma"/>
          <w:b/>
          <w:sz w:val="20"/>
          <w:szCs w:val="20"/>
          <w:lang w:eastAsia="es-ES_tradnl"/>
        </w:rPr>
        <w:t xml:space="preserve">Calle 23 I BIS No. 93 - 20 T. 2 </w:t>
      </w:r>
      <w:proofErr w:type="spellStart"/>
      <w:r w:rsidRPr="004B7CFA">
        <w:rPr>
          <w:rFonts w:ascii="Tahoma" w:hAnsi="Tahoma" w:cs="Tahoma"/>
          <w:b/>
          <w:sz w:val="20"/>
          <w:szCs w:val="20"/>
          <w:lang w:eastAsia="es-ES_tradnl"/>
        </w:rPr>
        <w:t>Ofc</w:t>
      </w:r>
      <w:proofErr w:type="spellEnd"/>
      <w:r w:rsidRPr="004B7CFA">
        <w:rPr>
          <w:rFonts w:ascii="Tahoma" w:hAnsi="Tahoma" w:cs="Tahoma"/>
          <w:b/>
          <w:sz w:val="20"/>
          <w:szCs w:val="20"/>
          <w:lang w:eastAsia="es-ES_tradnl"/>
        </w:rPr>
        <w:t>. 602, BOGOTÁ</w:t>
      </w:r>
      <w:r w:rsidRPr="005769FD">
        <w:rPr>
          <w:rFonts w:ascii="Tahoma" w:hAnsi="Tahoma" w:cs="Tahoma"/>
          <w:b/>
          <w:sz w:val="20"/>
          <w:szCs w:val="20"/>
          <w:lang w:eastAsia="es-ES_tradnl"/>
        </w:rPr>
        <w:t>, COLOMBIA </w:t>
      </w:r>
    </w:p>
    <w:p w14:paraId="6FBEBB53" w14:textId="2D2C853F" w:rsidR="0014730C" w:rsidRDefault="0014730C" w:rsidP="0014730C">
      <w:pPr>
        <w:jc w:val="both"/>
        <w:rPr>
          <w:rFonts w:ascii="Tahoma" w:eastAsia="Tahoma" w:hAnsi="Tahoma" w:cs="Tahoma"/>
          <w:b/>
          <w:sz w:val="20"/>
          <w:szCs w:val="20"/>
          <w:highlight w:val="yellow"/>
        </w:rPr>
      </w:pPr>
    </w:p>
    <w:p w14:paraId="363D590E" w14:textId="77777777" w:rsidR="00D170FE" w:rsidRDefault="00D170FE" w:rsidP="00F477A7">
      <w:pPr>
        <w:jc w:val="both"/>
        <w:rPr>
          <w:rFonts w:ascii="Tahoma" w:hAnsi="Tahoma" w:cs="Tahoma"/>
          <w:i/>
          <w:sz w:val="16"/>
          <w:szCs w:val="16"/>
          <w:lang w:eastAsia="es-ES_tradnl"/>
        </w:rPr>
      </w:pPr>
    </w:p>
    <w:p w14:paraId="5FE3508C" w14:textId="47D04FB8" w:rsidR="00D170FE" w:rsidRPr="005769FD" w:rsidRDefault="00D170FE" w:rsidP="00D170FE">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1</w:t>
      </w:r>
    </w:p>
    <w:p w14:paraId="644C6040" w14:textId="77777777" w:rsidR="00D170FE" w:rsidRDefault="00D170FE" w:rsidP="00F477A7">
      <w:pPr>
        <w:jc w:val="both"/>
        <w:rPr>
          <w:rFonts w:ascii="Tahoma" w:hAnsi="Tahoma" w:cs="Tahoma"/>
          <w:i/>
          <w:sz w:val="16"/>
          <w:szCs w:val="16"/>
          <w:lang w:eastAsia="es-ES_tradnl"/>
        </w:rPr>
      </w:pPr>
    </w:p>
    <w:p w14:paraId="5EFF9C5A" w14:textId="4C654672" w:rsidR="00F477A7" w:rsidRDefault="00F477A7" w:rsidP="00F477A7">
      <w:pPr>
        <w:jc w:val="both"/>
        <w:rPr>
          <w:rFonts w:ascii="Tahoma" w:hAnsi="Tahoma" w:cs="Tahoma"/>
          <w:i/>
          <w:sz w:val="16"/>
          <w:szCs w:val="16"/>
          <w:lang w:eastAsia="es-ES_tradnl"/>
        </w:rPr>
      </w:pPr>
      <w:r w:rsidRPr="00F477A7">
        <w:rPr>
          <w:rFonts w:ascii="Tahoma" w:hAnsi="Tahoma" w:cs="Tahoma"/>
          <w:i/>
          <w:sz w:val="16"/>
          <w:szCs w:val="16"/>
          <w:lang w:eastAsia="es-ES_tradnl"/>
        </w:rPr>
        <w:t>Respetados Señores:</w:t>
      </w:r>
      <w:r>
        <w:rPr>
          <w:rFonts w:ascii="Tahoma" w:hAnsi="Tahoma" w:cs="Tahoma"/>
          <w:i/>
          <w:sz w:val="16"/>
          <w:szCs w:val="16"/>
          <w:lang w:eastAsia="es-ES_tradnl"/>
        </w:rPr>
        <w:t xml:space="preserve"> </w:t>
      </w:r>
    </w:p>
    <w:p w14:paraId="3153A642" w14:textId="77777777" w:rsidR="00F477A7" w:rsidRPr="00F477A7" w:rsidRDefault="00F477A7" w:rsidP="00F477A7">
      <w:pPr>
        <w:jc w:val="both"/>
        <w:rPr>
          <w:rFonts w:ascii="Tahoma" w:hAnsi="Tahoma" w:cs="Tahoma"/>
          <w:i/>
          <w:sz w:val="16"/>
          <w:szCs w:val="16"/>
          <w:lang w:eastAsia="es-ES_tradnl"/>
        </w:rPr>
      </w:pPr>
    </w:p>
    <w:p w14:paraId="2FA0296C" w14:textId="38913D74" w:rsidR="00F477A7" w:rsidRDefault="00F477A7" w:rsidP="00F477A7">
      <w:pPr>
        <w:jc w:val="both"/>
        <w:rPr>
          <w:rFonts w:ascii="Tahoma" w:hAnsi="Tahoma" w:cs="Tahoma"/>
          <w:i/>
          <w:sz w:val="16"/>
          <w:szCs w:val="16"/>
          <w:lang w:eastAsia="es-ES_tradnl"/>
        </w:rPr>
      </w:pPr>
      <w:r w:rsidRPr="00F477A7">
        <w:rPr>
          <w:rFonts w:ascii="Tahoma" w:hAnsi="Tahoma" w:cs="Tahoma"/>
          <w:i/>
          <w:sz w:val="16"/>
          <w:szCs w:val="16"/>
          <w:lang w:eastAsia="es-ES_tradnl"/>
        </w:rPr>
        <w:t>Dándole cumplimiento a las observaciones dadas por la universidad a la convocatoria</w:t>
      </w:r>
      <w:r>
        <w:rPr>
          <w:rFonts w:ascii="Tahoma" w:hAnsi="Tahoma" w:cs="Tahoma"/>
          <w:i/>
          <w:sz w:val="16"/>
          <w:szCs w:val="16"/>
          <w:lang w:eastAsia="es-ES_tradnl"/>
        </w:rPr>
        <w:t xml:space="preserve"> </w:t>
      </w:r>
      <w:r w:rsidRPr="00F477A7">
        <w:rPr>
          <w:rFonts w:ascii="Tahoma" w:hAnsi="Tahoma" w:cs="Tahoma"/>
          <w:i/>
          <w:sz w:val="16"/>
          <w:szCs w:val="16"/>
          <w:lang w:eastAsia="es-ES_tradnl"/>
        </w:rPr>
        <w:t>del asunto anexamos la documentación correspondiente, en un cuadro explicativo ítem</w:t>
      </w:r>
      <w:r>
        <w:rPr>
          <w:rFonts w:ascii="Tahoma" w:hAnsi="Tahoma" w:cs="Tahoma"/>
          <w:i/>
          <w:sz w:val="16"/>
          <w:szCs w:val="16"/>
          <w:lang w:eastAsia="es-ES_tradnl"/>
        </w:rPr>
        <w:t xml:space="preserve"> </w:t>
      </w:r>
      <w:r w:rsidRPr="00F477A7">
        <w:rPr>
          <w:rFonts w:ascii="Tahoma" w:hAnsi="Tahoma" w:cs="Tahoma"/>
          <w:i/>
          <w:sz w:val="16"/>
          <w:szCs w:val="16"/>
          <w:lang w:eastAsia="es-ES_tradnl"/>
        </w:rPr>
        <w:t>por ítem y 30 folios numerados consecutivamente donde se encontrarán cada una de</w:t>
      </w:r>
      <w:r>
        <w:rPr>
          <w:rFonts w:ascii="Tahoma" w:hAnsi="Tahoma" w:cs="Tahoma"/>
          <w:i/>
          <w:sz w:val="16"/>
          <w:szCs w:val="16"/>
          <w:lang w:eastAsia="es-ES_tradnl"/>
        </w:rPr>
        <w:t xml:space="preserve"> </w:t>
      </w:r>
      <w:r w:rsidRPr="00F477A7">
        <w:rPr>
          <w:rFonts w:ascii="Tahoma" w:hAnsi="Tahoma" w:cs="Tahoma"/>
          <w:i/>
          <w:sz w:val="16"/>
          <w:szCs w:val="16"/>
          <w:lang w:eastAsia="es-ES_tradnl"/>
        </w:rPr>
        <w:t>las subsanaciones pertinentes.</w:t>
      </w:r>
    </w:p>
    <w:p w14:paraId="36EF5B3D" w14:textId="77777777" w:rsidR="00F477A7" w:rsidRPr="00F477A7" w:rsidRDefault="00F477A7" w:rsidP="00F477A7">
      <w:pPr>
        <w:jc w:val="both"/>
        <w:rPr>
          <w:rFonts w:ascii="Tahoma" w:hAnsi="Tahoma" w:cs="Tahoma"/>
          <w:i/>
          <w:sz w:val="16"/>
          <w:szCs w:val="16"/>
          <w:lang w:eastAsia="es-ES_tradnl"/>
        </w:rPr>
      </w:pPr>
    </w:p>
    <w:p w14:paraId="2E61D14D" w14:textId="77777777" w:rsidR="00F477A7" w:rsidRPr="00F477A7" w:rsidRDefault="00F477A7" w:rsidP="00F477A7">
      <w:pPr>
        <w:jc w:val="both"/>
        <w:rPr>
          <w:rFonts w:ascii="Tahoma" w:hAnsi="Tahoma" w:cs="Tahoma"/>
          <w:i/>
          <w:sz w:val="16"/>
          <w:szCs w:val="16"/>
          <w:lang w:eastAsia="es-ES_tradnl"/>
        </w:rPr>
      </w:pPr>
      <w:r w:rsidRPr="00F477A7">
        <w:rPr>
          <w:rFonts w:ascii="Tahoma" w:hAnsi="Tahoma" w:cs="Tahoma"/>
          <w:i/>
          <w:sz w:val="16"/>
          <w:szCs w:val="16"/>
          <w:lang w:eastAsia="es-ES_tradnl"/>
        </w:rPr>
        <w:t xml:space="preserve">Proponente: MARTINEZ </w:t>
      </w:r>
      <w:proofErr w:type="spellStart"/>
      <w:r w:rsidRPr="00F477A7">
        <w:rPr>
          <w:rFonts w:ascii="Tahoma" w:hAnsi="Tahoma" w:cs="Tahoma"/>
          <w:i/>
          <w:sz w:val="16"/>
          <w:szCs w:val="16"/>
          <w:lang w:eastAsia="es-ES_tradnl"/>
        </w:rPr>
        <w:t>MARTINEZ</w:t>
      </w:r>
      <w:proofErr w:type="spellEnd"/>
      <w:r w:rsidRPr="00F477A7">
        <w:rPr>
          <w:rFonts w:ascii="Tahoma" w:hAnsi="Tahoma" w:cs="Tahoma"/>
          <w:i/>
          <w:sz w:val="16"/>
          <w:szCs w:val="16"/>
          <w:lang w:eastAsia="es-ES_tradnl"/>
        </w:rPr>
        <w:t xml:space="preserve"> CARLOS ARTURO</w:t>
      </w:r>
    </w:p>
    <w:p w14:paraId="79A7523B" w14:textId="77777777" w:rsidR="00F477A7" w:rsidRPr="00F477A7" w:rsidRDefault="00F477A7" w:rsidP="00F477A7">
      <w:pPr>
        <w:jc w:val="both"/>
        <w:rPr>
          <w:rFonts w:ascii="Tahoma" w:hAnsi="Tahoma" w:cs="Tahoma"/>
          <w:i/>
          <w:sz w:val="16"/>
          <w:szCs w:val="16"/>
          <w:lang w:eastAsia="es-ES_tradnl"/>
        </w:rPr>
      </w:pPr>
      <w:r w:rsidRPr="00F477A7">
        <w:rPr>
          <w:rFonts w:ascii="Tahoma" w:hAnsi="Tahoma" w:cs="Tahoma"/>
          <w:i/>
          <w:sz w:val="16"/>
          <w:szCs w:val="16"/>
          <w:lang w:eastAsia="es-ES_tradnl"/>
        </w:rPr>
        <w:t>NIT: 79.634.185-2</w:t>
      </w:r>
    </w:p>
    <w:p w14:paraId="3E3A96AA" w14:textId="77777777" w:rsidR="00F477A7" w:rsidRDefault="00F477A7" w:rsidP="00F477A7">
      <w:pPr>
        <w:jc w:val="both"/>
        <w:rPr>
          <w:rFonts w:ascii="Tahoma" w:hAnsi="Tahoma" w:cs="Tahoma"/>
          <w:i/>
          <w:sz w:val="16"/>
          <w:szCs w:val="16"/>
          <w:lang w:eastAsia="es-ES_tradnl"/>
        </w:rPr>
      </w:pPr>
    </w:p>
    <w:p w14:paraId="56D53E8E" w14:textId="759708D4" w:rsidR="004B7CFA" w:rsidRPr="00F477A7" w:rsidRDefault="00F477A7" w:rsidP="00F477A7">
      <w:pPr>
        <w:jc w:val="both"/>
        <w:rPr>
          <w:rFonts w:ascii="Tahoma" w:hAnsi="Tahoma" w:cs="Tahoma"/>
          <w:i/>
          <w:sz w:val="16"/>
          <w:szCs w:val="16"/>
          <w:lang w:eastAsia="es-ES_tradnl"/>
        </w:rPr>
      </w:pPr>
      <w:r w:rsidRPr="00F477A7">
        <w:rPr>
          <w:rFonts w:ascii="Tahoma" w:hAnsi="Tahoma" w:cs="Tahoma"/>
          <w:i/>
          <w:sz w:val="16"/>
          <w:szCs w:val="16"/>
          <w:lang w:eastAsia="es-ES_tradnl"/>
        </w:rPr>
        <w:t>Quedamos atentos a cualquier inquietud. Muchas gracias</w:t>
      </w:r>
    </w:p>
    <w:p w14:paraId="56234A43" w14:textId="7172B05E" w:rsidR="004B7CFA" w:rsidRDefault="004B7CFA" w:rsidP="0014730C">
      <w:pPr>
        <w:jc w:val="both"/>
        <w:rPr>
          <w:rFonts w:ascii="Tahoma" w:eastAsia="Tahoma" w:hAnsi="Tahoma" w:cs="Tahoma"/>
          <w:b/>
          <w:sz w:val="20"/>
          <w:szCs w:val="20"/>
          <w:highlight w:val="yellow"/>
        </w:rPr>
      </w:pPr>
    </w:p>
    <w:p w14:paraId="57E50873" w14:textId="42C990B1" w:rsidR="004B7CFA" w:rsidRDefault="0029256D" w:rsidP="0014730C">
      <w:pPr>
        <w:jc w:val="both"/>
        <w:rPr>
          <w:rFonts w:ascii="Tahoma" w:eastAsia="Tahoma" w:hAnsi="Tahoma" w:cs="Tahoma"/>
          <w:b/>
          <w:sz w:val="20"/>
          <w:szCs w:val="20"/>
          <w:highlight w:val="yellow"/>
        </w:rPr>
      </w:pPr>
      <w:r>
        <w:rPr>
          <w:noProof/>
          <w:lang w:val="en-US" w:eastAsia="en-US"/>
        </w:rPr>
        <w:lastRenderedPageBreak/>
        <w:drawing>
          <wp:inline distT="0" distB="0" distL="0" distR="0" wp14:anchorId="49C0B948" wp14:editId="7CA9469B">
            <wp:extent cx="5400675" cy="3442335"/>
            <wp:effectExtent l="0" t="0" r="952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3442335"/>
                    </a:xfrm>
                    <a:prstGeom prst="rect">
                      <a:avLst/>
                    </a:prstGeom>
                  </pic:spPr>
                </pic:pic>
              </a:graphicData>
            </a:graphic>
          </wp:inline>
        </w:drawing>
      </w:r>
    </w:p>
    <w:p w14:paraId="52989C8D" w14:textId="5EBB7CB9" w:rsidR="004B7CFA" w:rsidRDefault="004B7CFA" w:rsidP="0014730C">
      <w:pPr>
        <w:jc w:val="both"/>
        <w:rPr>
          <w:rFonts w:ascii="Tahoma" w:eastAsia="Tahoma" w:hAnsi="Tahoma" w:cs="Tahoma"/>
          <w:b/>
          <w:sz w:val="20"/>
          <w:szCs w:val="20"/>
          <w:highlight w:val="yellow"/>
        </w:rPr>
      </w:pPr>
    </w:p>
    <w:p w14:paraId="59ACAE55" w14:textId="41CB5848" w:rsidR="004B7CFA" w:rsidRDefault="004B7CFA" w:rsidP="0014730C">
      <w:pPr>
        <w:jc w:val="both"/>
        <w:rPr>
          <w:rFonts w:ascii="Tahoma" w:eastAsia="Tahoma" w:hAnsi="Tahoma" w:cs="Tahoma"/>
          <w:b/>
          <w:sz w:val="20"/>
          <w:szCs w:val="20"/>
          <w:highlight w:val="yellow"/>
        </w:rPr>
      </w:pPr>
    </w:p>
    <w:p w14:paraId="444540B0" w14:textId="77777777" w:rsidR="008F00E6" w:rsidRPr="008F00E6" w:rsidRDefault="0029256D" w:rsidP="0029256D">
      <w:pPr>
        <w:pBdr>
          <w:top w:val="single" w:sz="4" w:space="1" w:color="auto"/>
          <w:left w:val="single" w:sz="4" w:space="4" w:color="auto"/>
          <w:bottom w:val="single" w:sz="4" w:space="1" w:color="auto"/>
          <w:right w:val="single" w:sz="4" w:space="4" w:color="auto"/>
        </w:pBdr>
        <w:rPr>
          <w:rFonts w:ascii="Tahoma" w:hAnsi="Tahoma" w:cs="Tahoma"/>
          <w:b/>
          <w:sz w:val="20"/>
          <w:szCs w:val="20"/>
          <w:highlight w:val="green"/>
        </w:rPr>
      </w:pPr>
      <w:r w:rsidRPr="005D5E3C">
        <w:rPr>
          <w:rFonts w:ascii="Tahoma" w:hAnsi="Tahoma" w:cs="Tahoma"/>
          <w:b/>
          <w:sz w:val="20"/>
          <w:szCs w:val="20"/>
        </w:rPr>
        <w:t xml:space="preserve">RESPUESTA DE LA UNIVERSIDAD: </w:t>
      </w:r>
    </w:p>
    <w:p w14:paraId="458B1E36" w14:textId="5B8CC4ED" w:rsidR="008F00E6" w:rsidRPr="008F00E6" w:rsidRDefault="008F00E6" w:rsidP="0029256D">
      <w:pPr>
        <w:pBdr>
          <w:top w:val="single" w:sz="4" w:space="1" w:color="auto"/>
          <w:left w:val="single" w:sz="4" w:space="4" w:color="auto"/>
          <w:bottom w:val="single" w:sz="4" w:space="1" w:color="auto"/>
          <w:right w:val="single" w:sz="4" w:space="4" w:color="auto"/>
        </w:pBdr>
        <w:rPr>
          <w:rFonts w:ascii="Tahoma" w:hAnsi="Tahoma" w:cs="Tahoma"/>
          <w:b/>
          <w:sz w:val="20"/>
          <w:szCs w:val="20"/>
          <w:highlight w:val="green"/>
        </w:rPr>
      </w:pPr>
    </w:p>
    <w:p w14:paraId="2112D02F" w14:textId="77777777" w:rsidR="005D5E3C" w:rsidRPr="00DC1919" w:rsidRDefault="005D5E3C" w:rsidP="005D5E3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DC1919">
        <w:rPr>
          <w:rFonts w:ascii="Tahoma" w:hAnsi="Tahoma" w:cs="Tahoma"/>
          <w:b/>
          <w:sz w:val="20"/>
          <w:szCs w:val="20"/>
        </w:rPr>
        <w:t>SE ACEPTA EL SUBSANE</w:t>
      </w:r>
    </w:p>
    <w:p w14:paraId="425DBC6F" w14:textId="77777777" w:rsidR="005D5E3C" w:rsidRDefault="005D5E3C" w:rsidP="005D5E3C">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043289D8" w14:textId="0F015D1C" w:rsidR="007B6724" w:rsidRPr="007B6724" w:rsidRDefault="007B6724" w:rsidP="005D5E3C">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Pr>
          <w:rFonts w:ascii="Tahoma" w:hAnsi="Tahoma" w:cs="Tahoma"/>
          <w:b/>
          <w:sz w:val="20"/>
          <w:szCs w:val="20"/>
        </w:rPr>
        <w:t>En efecto</w:t>
      </w:r>
      <w:r w:rsidRPr="007B6724">
        <w:rPr>
          <w:rFonts w:ascii="Tahoma" w:hAnsi="Tahoma" w:cs="Tahoma"/>
          <w:b/>
          <w:sz w:val="20"/>
          <w:szCs w:val="20"/>
        </w:rPr>
        <w:t>, en el informe de evaluación inicial, se señaló que “(l)a ‘carta de presentación de la propuesta’ debe ser ajustada al ‘certificado de matrícula mercantil de persona natural’, en el sentido de señalar que está suscrita por CARLOS ARTURO MARTÍNEZ MARTINEZ, persona natural con NIT 79.634.185-2 (Fls. 1 y 2)”, así como que “(d)</w:t>
      </w:r>
      <w:proofErr w:type="spellStart"/>
      <w:r w:rsidRPr="007B6724">
        <w:rPr>
          <w:rFonts w:ascii="Tahoma" w:hAnsi="Tahoma" w:cs="Tahoma"/>
          <w:b/>
          <w:sz w:val="20"/>
          <w:szCs w:val="20"/>
        </w:rPr>
        <w:t>ebe</w:t>
      </w:r>
      <w:proofErr w:type="spellEnd"/>
      <w:r w:rsidRPr="007B6724">
        <w:rPr>
          <w:rFonts w:ascii="Tahoma" w:hAnsi="Tahoma" w:cs="Tahoma"/>
          <w:b/>
          <w:sz w:val="20"/>
          <w:szCs w:val="20"/>
        </w:rPr>
        <w:t xml:space="preserve"> ajustarse la identificación del afianzado al ‘certificado de matrícula mercantil de persona natural’, en el sentido de señalar que la identificación del mismo es NIT 79.634.185-2 (fl. 32ª)”.</w:t>
      </w:r>
    </w:p>
    <w:p w14:paraId="21DECE54" w14:textId="77777777" w:rsidR="007B6724" w:rsidRPr="007B6724" w:rsidRDefault="007B6724" w:rsidP="005D5E3C">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67EA6D0D" w14:textId="7B9E4274" w:rsidR="008F00E6" w:rsidRDefault="007B6724" w:rsidP="005D5E3C">
      <w:pPr>
        <w:pBdr>
          <w:top w:val="single" w:sz="4" w:space="1" w:color="auto"/>
          <w:left w:val="single" w:sz="4" w:space="4" w:color="auto"/>
          <w:bottom w:val="single" w:sz="4" w:space="1" w:color="auto"/>
          <w:right w:val="single" w:sz="4" w:space="4" w:color="auto"/>
        </w:pBdr>
        <w:jc w:val="both"/>
        <w:rPr>
          <w:rFonts w:ascii="Tahoma" w:hAnsi="Tahoma" w:cs="Tahoma"/>
          <w:b/>
          <w:sz w:val="20"/>
          <w:szCs w:val="20"/>
          <w:highlight w:val="magenta"/>
        </w:rPr>
      </w:pPr>
      <w:r w:rsidRPr="007B6724">
        <w:rPr>
          <w:rFonts w:ascii="Tahoma" w:hAnsi="Tahoma" w:cs="Tahoma"/>
          <w:b/>
          <w:sz w:val="20"/>
          <w:szCs w:val="20"/>
        </w:rPr>
        <w:t xml:space="preserve">Pues bien, mediante documento de fecha diciembre 18 de 2020, se allegó “carta de presentación de la oferta” suscrita por Carlos Arturo Martínez </w:t>
      </w:r>
      <w:proofErr w:type="spellStart"/>
      <w:r w:rsidRPr="007B6724">
        <w:rPr>
          <w:rFonts w:ascii="Tahoma" w:hAnsi="Tahoma" w:cs="Tahoma"/>
          <w:b/>
          <w:sz w:val="20"/>
          <w:szCs w:val="20"/>
        </w:rPr>
        <w:t>Martínez</w:t>
      </w:r>
      <w:proofErr w:type="spellEnd"/>
      <w:r w:rsidRPr="007B6724">
        <w:rPr>
          <w:rFonts w:ascii="Tahoma" w:hAnsi="Tahoma" w:cs="Tahoma"/>
          <w:b/>
          <w:sz w:val="20"/>
          <w:szCs w:val="20"/>
        </w:rPr>
        <w:t xml:space="preserve">, con NIT 79.634.185-2, conforme a la copia de “certificado de matrícula de persona natural” allegado con la oferta”, al tiempo que, mediante Anexo No. 5 de fecha 17 de diciembre d 2020 a la Póliza No. 14-44-101123587, que es la misma que garantiza la oferta, se aclara que el tomador de la póliza es Carlos Arturo Martínez </w:t>
      </w:r>
      <w:proofErr w:type="spellStart"/>
      <w:r w:rsidRPr="007B6724">
        <w:rPr>
          <w:rFonts w:ascii="Tahoma" w:hAnsi="Tahoma" w:cs="Tahoma"/>
          <w:b/>
          <w:sz w:val="20"/>
          <w:szCs w:val="20"/>
        </w:rPr>
        <w:t>Martínez</w:t>
      </w:r>
      <w:proofErr w:type="spellEnd"/>
      <w:r w:rsidRPr="007B6724">
        <w:rPr>
          <w:rFonts w:ascii="Tahoma" w:hAnsi="Tahoma" w:cs="Tahoma"/>
          <w:b/>
          <w:sz w:val="20"/>
          <w:szCs w:val="20"/>
        </w:rPr>
        <w:t>, con NIT 79.634.185-2. En consecuencia, se tienen por subsanados los defectos que determinaron la no admisión del oferente, procediendo a su admisión.</w:t>
      </w:r>
    </w:p>
    <w:p w14:paraId="715F2593" w14:textId="77777777" w:rsidR="007B6724" w:rsidRDefault="007B6724" w:rsidP="005D5E3C">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6D20FC90" w14:textId="3CFE0570" w:rsidR="000B008A" w:rsidRPr="00DC1919" w:rsidRDefault="000B008A"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8236703" w14:textId="34A6FE4D" w:rsidR="000B008A" w:rsidRDefault="000474E9"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000B008A" w:rsidRPr="00DC1919">
        <w:rPr>
          <w:rFonts w:ascii="Tahoma" w:hAnsi="Tahoma" w:cs="Tahoma"/>
          <w:b/>
          <w:sz w:val="20"/>
          <w:szCs w:val="20"/>
        </w:rPr>
        <w:t xml:space="preserve">La empresa allega a la Universidad la carta de compromiso manifiestos de importación dando cumplimiento al numeral </w:t>
      </w:r>
      <w:r w:rsidR="00DC1919" w:rsidRPr="00DC1919">
        <w:rPr>
          <w:rFonts w:ascii="Tahoma" w:hAnsi="Tahoma" w:cs="Tahoma"/>
          <w:b/>
          <w:sz w:val="20"/>
          <w:szCs w:val="20"/>
        </w:rPr>
        <w:t>2.3.1.3. REGISTRO DE IMPORTACIÓN</w:t>
      </w:r>
    </w:p>
    <w:p w14:paraId="1EAC9151" w14:textId="154C373C" w:rsidR="000F3862" w:rsidRDefault="000F3862"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0A19D7B" w14:textId="13C764B8" w:rsidR="000474E9" w:rsidRDefault="000474E9"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B37FF9">
        <w:rPr>
          <w:rFonts w:ascii="Tahoma" w:hAnsi="Tahoma" w:cs="Tahoma"/>
          <w:b/>
          <w:sz w:val="20"/>
          <w:szCs w:val="20"/>
        </w:rPr>
        <w:t xml:space="preserve">- CUMPLE SAMSUNG </w:t>
      </w:r>
      <w:r w:rsidR="003E47BD" w:rsidRPr="00B37FF9">
        <w:rPr>
          <w:rFonts w:ascii="Tahoma" w:hAnsi="Tahoma" w:cs="Tahoma"/>
          <w:b/>
          <w:sz w:val="20"/>
          <w:szCs w:val="20"/>
        </w:rPr>
        <w:t>ANEXA</w:t>
      </w:r>
      <w:r w:rsidRPr="00B37FF9">
        <w:rPr>
          <w:rFonts w:ascii="Tahoma" w:hAnsi="Tahoma" w:cs="Tahoma"/>
          <w:b/>
          <w:sz w:val="20"/>
          <w:szCs w:val="20"/>
        </w:rPr>
        <w:t xml:space="preserve"> SERVICIO POSTVENTA </w:t>
      </w:r>
      <w:r w:rsidR="003E47BD" w:rsidRPr="00B37FF9">
        <w:rPr>
          <w:rFonts w:ascii="Tahoma" w:hAnsi="Tahoma" w:cs="Tahoma"/>
          <w:b/>
          <w:sz w:val="20"/>
          <w:szCs w:val="20"/>
        </w:rPr>
        <w:t xml:space="preserve">para </w:t>
      </w:r>
      <w:r w:rsidRPr="00B37FF9">
        <w:rPr>
          <w:rFonts w:ascii="Tahoma" w:hAnsi="Tahoma" w:cs="Tahoma"/>
          <w:b/>
          <w:sz w:val="20"/>
          <w:szCs w:val="20"/>
        </w:rPr>
        <w:t>los ítems</w:t>
      </w:r>
      <w:r w:rsidR="000E3A9C" w:rsidRPr="00B37FF9">
        <w:rPr>
          <w:rFonts w:ascii="Tahoma" w:hAnsi="Tahoma" w:cs="Tahoma"/>
          <w:b/>
          <w:sz w:val="20"/>
          <w:szCs w:val="20"/>
        </w:rPr>
        <w:t xml:space="preserve"> 1, 22, 30, 31, 33</w:t>
      </w:r>
      <w:r w:rsidR="000E3A9C">
        <w:rPr>
          <w:rFonts w:ascii="Tahoma" w:hAnsi="Tahoma" w:cs="Tahoma"/>
          <w:b/>
          <w:sz w:val="20"/>
          <w:szCs w:val="20"/>
        </w:rPr>
        <w:t xml:space="preserve"> </w:t>
      </w:r>
    </w:p>
    <w:p w14:paraId="3F19FC40" w14:textId="5C331DDE" w:rsidR="003E47BD" w:rsidRDefault="003E47BD"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00DA65D" w14:textId="4CDB58C6" w:rsidR="003E47BD" w:rsidRDefault="003E47BD"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w:t>
      </w:r>
      <w:r w:rsidRPr="003E47BD">
        <w:t xml:space="preserve"> </w:t>
      </w:r>
      <w:r w:rsidRPr="003E47BD">
        <w:rPr>
          <w:rFonts w:ascii="Tahoma" w:hAnsi="Tahoma" w:cs="Tahoma"/>
          <w:b/>
          <w:sz w:val="20"/>
          <w:szCs w:val="20"/>
        </w:rPr>
        <w:t xml:space="preserve">CUMPLE NORTH BAYOU </w:t>
      </w:r>
      <w:r>
        <w:rPr>
          <w:rFonts w:ascii="Tahoma" w:hAnsi="Tahoma" w:cs="Tahoma"/>
          <w:b/>
          <w:sz w:val="20"/>
          <w:szCs w:val="20"/>
        </w:rPr>
        <w:t>ANEXA</w:t>
      </w:r>
      <w:r w:rsidRPr="003E47BD">
        <w:rPr>
          <w:rFonts w:ascii="Tahoma" w:hAnsi="Tahoma" w:cs="Tahoma"/>
          <w:b/>
          <w:sz w:val="20"/>
          <w:szCs w:val="20"/>
        </w:rPr>
        <w:t xml:space="preserve"> SERVICIO POSTVENTA</w:t>
      </w:r>
      <w:r>
        <w:rPr>
          <w:rFonts w:ascii="Tahoma" w:hAnsi="Tahoma" w:cs="Tahoma"/>
          <w:b/>
          <w:sz w:val="20"/>
          <w:szCs w:val="20"/>
        </w:rPr>
        <w:t xml:space="preserve"> para los ítems </w:t>
      </w:r>
      <w:r w:rsidRPr="003E47BD">
        <w:rPr>
          <w:rFonts w:ascii="Tahoma" w:hAnsi="Tahoma" w:cs="Tahoma"/>
          <w:b/>
          <w:sz w:val="20"/>
          <w:szCs w:val="20"/>
        </w:rPr>
        <w:t>1, 22, 29, 30 31, 33</w:t>
      </w:r>
    </w:p>
    <w:p w14:paraId="15E97FA5" w14:textId="50A959DA" w:rsidR="003E47BD" w:rsidRDefault="003E47BD" w:rsidP="0029256D">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4EA45426" w14:textId="69C2FAC4" w:rsidR="00D354C1" w:rsidRDefault="00D354C1" w:rsidP="00D354C1">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D354C1">
        <w:rPr>
          <w:rFonts w:ascii="Tahoma" w:hAnsi="Tahoma" w:cs="Tahoma"/>
          <w:b/>
          <w:sz w:val="20"/>
          <w:szCs w:val="20"/>
        </w:rPr>
        <w:t xml:space="preserve">CUMPLE DJI </w:t>
      </w:r>
      <w:r>
        <w:rPr>
          <w:rFonts w:ascii="Tahoma" w:hAnsi="Tahoma" w:cs="Tahoma"/>
          <w:b/>
          <w:sz w:val="20"/>
          <w:szCs w:val="20"/>
        </w:rPr>
        <w:t>ANEXA</w:t>
      </w:r>
      <w:r w:rsidRPr="00D354C1">
        <w:rPr>
          <w:rFonts w:ascii="Tahoma" w:hAnsi="Tahoma" w:cs="Tahoma"/>
          <w:b/>
          <w:sz w:val="20"/>
          <w:szCs w:val="20"/>
        </w:rPr>
        <w:t xml:space="preserve"> SERVICIO POSTVENTA</w:t>
      </w:r>
      <w:r>
        <w:rPr>
          <w:rFonts w:ascii="Tahoma" w:hAnsi="Tahoma" w:cs="Tahoma"/>
          <w:b/>
          <w:sz w:val="20"/>
          <w:szCs w:val="20"/>
        </w:rPr>
        <w:t xml:space="preserve"> para el ítem 16</w:t>
      </w:r>
    </w:p>
    <w:p w14:paraId="5A10409D" w14:textId="77777777" w:rsidR="00D354C1" w:rsidRDefault="00D354C1" w:rsidP="00D354C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66490F0" w14:textId="4B570D1F" w:rsidR="002A30E1" w:rsidRDefault="002A30E1" w:rsidP="002A30E1">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2A30E1">
        <w:rPr>
          <w:rFonts w:ascii="Tahoma" w:hAnsi="Tahoma" w:cs="Tahoma"/>
          <w:b/>
          <w:sz w:val="20"/>
          <w:szCs w:val="20"/>
        </w:rPr>
        <w:t>CUMPLE HI</w:t>
      </w:r>
      <w:r>
        <w:rPr>
          <w:rFonts w:ascii="Tahoma" w:hAnsi="Tahoma" w:cs="Tahoma"/>
          <w:b/>
          <w:sz w:val="20"/>
          <w:szCs w:val="20"/>
        </w:rPr>
        <w:t>KVISI</w:t>
      </w:r>
      <w:r w:rsidRPr="002A30E1">
        <w:rPr>
          <w:rFonts w:ascii="Tahoma" w:hAnsi="Tahoma" w:cs="Tahoma"/>
          <w:b/>
          <w:sz w:val="20"/>
          <w:szCs w:val="20"/>
        </w:rPr>
        <w:t xml:space="preserve">ON </w:t>
      </w:r>
      <w:r>
        <w:rPr>
          <w:rFonts w:ascii="Tahoma" w:hAnsi="Tahoma" w:cs="Tahoma"/>
          <w:b/>
          <w:sz w:val="20"/>
          <w:szCs w:val="20"/>
        </w:rPr>
        <w:t>ANEXA</w:t>
      </w:r>
      <w:r w:rsidRPr="002A30E1">
        <w:rPr>
          <w:rFonts w:ascii="Tahoma" w:hAnsi="Tahoma" w:cs="Tahoma"/>
          <w:b/>
          <w:sz w:val="20"/>
          <w:szCs w:val="20"/>
        </w:rPr>
        <w:t xml:space="preserve"> SERVICIO POSTVENTA</w:t>
      </w:r>
      <w:r>
        <w:rPr>
          <w:rFonts w:ascii="Tahoma" w:hAnsi="Tahoma" w:cs="Tahoma"/>
          <w:b/>
          <w:sz w:val="20"/>
          <w:szCs w:val="20"/>
        </w:rPr>
        <w:t xml:space="preserve"> para el ítem 20</w:t>
      </w:r>
    </w:p>
    <w:p w14:paraId="659F2B23" w14:textId="514530D9" w:rsidR="0016720A" w:rsidRDefault="0016720A" w:rsidP="002A30E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666FD7BC" w14:textId="16BCFCB4" w:rsidR="0016720A" w:rsidRDefault="0016720A" w:rsidP="002A30E1">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NVIDIA </w:t>
      </w:r>
      <w:r>
        <w:rPr>
          <w:rFonts w:ascii="Tahoma" w:hAnsi="Tahoma" w:cs="Tahoma"/>
          <w:b/>
          <w:sz w:val="20"/>
          <w:szCs w:val="20"/>
        </w:rPr>
        <w:t>ANEXA</w:t>
      </w:r>
      <w:r w:rsidRPr="0016720A">
        <w:rPr>
          <w:rFonts w:ascii="Tahoma" w:hAnsi="Tahoma" w:cs="Tahoma"/>
          <w:b/>
          <w:sz w:val="20"/>
          <w:szCs w:val="20"/>
        </w:rPr>
        <w:t xml:space="preserve"> SERVICIO POSTVENTA</w:t>
      </w:r>
      <w:r>
        <w:rPr>
          <w:rFonts w:ascii="Tahoma" w:hAnsi="Tahoma" w:cs="Tahoma"/>
          <w:b/>
          <w:sz w:val="20"/>
          <w:szCs w:val="20"/>
        </w:rPr>
        <w:t xml:space="preserve"> para el ítem 23</w:t>
      </w:r>
    </w:p>
    <w:p w14:paraId="6B373DF6" w14:textId="20308319" w:rsidR="00B37FF9" w:rsidRDefault="00B37FF9" w:rsidP="002A30E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AB62721" w14:textId="69DF18DC" w:rsidR="00B37FF9" w:rsidRDefault="00B37FF9" w:rsidP="00B37FF9">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B37FF9">
        <w:rPr>
          <w:rFonts w:ascii="Tahoma" w:hAnsi="Tahoma" w:cs="Tahoma"/>
          <w:b/>
          <w:sz w:val="20"/>
          <w:szCs w:val="20"/>
        </w:rPr>
        <w:t>- CUMPLE MSI ANEXA SERVICIO POSTVENTA para el ítem 23</w:t>
      </w:r>
      <w:r>
        <w:rPr>
          <w:rFonts w:ascii="Tahoma" w:hAnsi="Tahoma" w:cs="Tahoma"/>
          <w:b/>
          <w:sz w:val="20"/>
          <w:szCs w:val="20"/>
        </w:rPr>
        <w:t xml:space="preserve"> </w:t>
      </w:r>
    </w:p>
    <w:p w14:paraId="00220D62" w14:textId="77777777" w:rsidR="00B37FF9" w:rsidRDefault="00B37FF9" w:rsidP="002A30E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43BE02DF" w14:textId="77777777" w:rsidR="0016720A" w:rsidRDefault="0016720A" w:rsidP="0016720A">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1560A6E" w14:textId="35143514" w:rsidR="00320059" w:rsidRDefault="00320059" w:rsidP="00D354C1">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w:t>
      </w:r>
      <w:r w:rsidRPr="00320059">
        <w:rPr>
          <w:rFonts w:ascii="Tahoma" w:hAnsi="Tahoma" w:cs="Tahoma"/>
          <w:b/>
          <w:sz w:val="20"/>
          <w:szCs w:val="20"/>
        </w:rPr>
        <w:t>SMARTMEDIA</w:t>
      </w:r>
      <w:r w:rsidRPr="0016720A">
        <w:rPr>
          <w:rFonts w:ascii="Tahoma" w:hAnsi="Tahoma" w:cs="Tahoma"/>
          <w:b/>
          <w:sz w:val="20"/>
          <w:szCs w:val="20"/>
        </w:rPr>
        <w:t xml:space="preserve"> </w:t>
      </w:r>
      <w:r>
        <w:rPr>
          <w:rFonts w:ascii="Tahoma" w:hAnsi="Tahoma" w:cs="Tahoma"/>
          <w:b/>
          <w:sz w:val="20"/>
          <w:szCs w:val="20"/>
        </w:rPr>
        <w:t>ANEXA</w:t>
      </w:r>
      <w:r w:rsidRPr="0016720A">
        <w:rPr>
          <w:rFonts w:ascii="Tahoma" w:hAnsi="Tahoma" w:cs="Tahoma"/>
          <w:b/>
          <w:sz w:val="20"/>
          <w:szCs w:val="20"/>
        </w:rPr>
        <w:t xml:space="preserve"> SERVICIO POSTVENTA</w:t>
      </w:r>
      <w:r>
        <w:rPr>
          <w:rFonts w:ascii="Tahoma" w:hAnsi="Tahoma" w:cs="Tahoma"/>
          <w:b/>
          <w:sz w:val="20"/>
          <w:szCs w:val="20"/>
        </w:rPr>
        <w:t xml:space="preserve"> para el ítem 25</w:t>
      </w:r>
    </w:p>
    <w:p w14:paraId="63451F0C" w14:textId="44BC0644" w:rsidR="00B37FF9" w:rsidRDefault="00B37FF9" w:rsidP="00D354C1">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1F3BFBEC" w14:textId="4BACD737"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w:t>
      </w:r>
      <w:r w:rsidRPr="00970468">
        <w:rPr>
          <w:rFonts w:ascii="Tahoma" w:hAnsi="Tahoma" w:cs="Tahoma"/>
          <w:b/>
          <w:sz w:val="20"/>
          <w:szCs w:val="20"/>
        </w:rPr>
        <w:t>TRAUTECH</w:t>
      </w:r>
      <w:r w:rsidRPr="0016720A">
        <w:rPr>
          <w:rFonts w:ascii="Tahoma" w:hAnsi="Tahoma" w:cs="Tahoma"/>
          <w:b/>
          <w:sz w:val="20"/>
          <w:szCs w:val="20"/>
        </w:rPr>
        <w:t xml:space="preserve"> </w:t>
      </w:r>
      <w:r>
        <w:rPr>
          <w:rFonts w:ascii="Tahoma" w:hAnsi="Tahoma" w:cs="Tahoma"/>
          <w:b/>
          <w:sz w:val="20"/>
          <w:szCs w:val="20"/>
        </w:rPr>
        <w:t>ANEXA</w:t>
      </w:r>
      <w:r w:rsidRPr="0016720A">
        <w:rPr>
          <w:rFonts w:ascii="Tahoma" w:hAnsi="Tahoma" w:cs="Tahoma"/>
          <w:b/>
          <w:sz w:val="20"/>
          <w:szCs w:val="20"/>
        </w:rPr>
        <w:t xml:space="preserve"> SERVICIO POSTVENTA</w:t>
      </w:r>
      <w:r>
        <w:rPr>
          <w:rFonts w:ascii="Tahoma" w:hAnsi="Tahoma" w:cs="Tahoma"/>
          <w:b/>
          <w:sz w:val="20"/>
          <w:szCs w:val="20"/>
        </w:rPr>
        <w:t xml:space="preserve"> para el ítem 25 y 34</w:t>
      </w:r>
    </w:p>
    <w:p w14:paraId="40C92EB3" w14:textId="77777777"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B05F196" w14:textId="736C7D00"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w:t>
      </w:r>
      <w:r w:rsidRPr="00970468">
        <w:rPr>
          <w:rFonts w:ascii="Tahoma" w:hAnsi="Tahoma" w:cs="Tahoma"/>
          <w:b/>
          <w:sz w:val="20"/>
          <w:szCs w:val="20"/>
        </w:rPr>
        <w:t>X-KIM</w:t>
      </w:r>
      <w:r w:rsidRPr="0016720A">
        <w:rPr>
          <w:rFonts w:ascii="Tahoma" w:hAnsi="Tahoma" w:cs="Tahoma"/>
          <w:b/>
          <w:sz w:val="20"/>
          <w:szCs w:val="20"/>
        </w:rPr>
        <w:t xml:space="preserve"> </w:t>
      </w:r>
      <w:r>
        <w:rPr>
          <w:rFonts w:ascii="Tahoma" w:hAnsi="Tahoma" w:cs="Tahoma"/>
          <w:b/>
          <w:sz w:val="20"/>
          <w:szCs w:val="20"/>
        </w:rPr>
        <w:t>ANEXA</w:t>
      </w:r>
      <w:r w:rsidRPr="0016720A">
        <w:rPr>
          <w:rFonts w:ascii="Tahoma" w:hAnsi="Tahoma" w:cs="Tahoma"/>
          <w:b/>
          <w:sz w:val="20"/>
          <w:szCs w:val="20"/>
        </w:rPr>
        <w:t xml:space="preserve"> SERVICIO POSTVENTA</w:t>
      </w:r>
      <w:r>
        <w:rPr>
          <w:rFonts w:ascii="Tahoma" w:hAnsi="Tahoma" w:cs="Tahoma"/>
          <w:b/>
          <w:sz w:val="20"/>
          <w:szCs w:val="20"/>
        </w:rPr>
        <w:t xml:space="preserve"> para el ítem 25, 26 Y 28</w:t>
      </w:r>
    </w:p>
    <w:p w14:paraId="24046635" w14:textId="77777777"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27E21C5" w14:textId="03C06EA8"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w:t>
      </w:r>
      <w:r w:rsidR="00C354D0">
        <w:rPr>
          <w:rFonts w:ascii="Tahoma" w:hAnsi="Tahoma" w:cs="Tahoma"/>
          <w:b/>
          <w:sz w:val="20"/>
          <w:szCs w:val="20"/>
        </w:rPr>
        <w:t>SONY A</w:t>
      </w:r>
      <w:r>
        <w:rPr>
          <w:rFonts w:ascii="Tahoma" w:hAnsi="Tahoma" w:cs="Tahoma"/>
          <w:b/>
          <w:sz w:val="20"/>
          <w:szCs w:val="20"/>
        </w:rPr>
        <w:t>NEXA</w:t>
      </w:r>
      <w:r w:rsidRPr="0016720A">
        <w:rPr>
          <w:rFonts w:ascii="Tahoma" w:hAnsi="Tahoma" w:cs="Tahoma"/>
          <w:b/>
          <w:sz w:val="20"/>
          <w:szCs w:val="20"/>
        </w:rPr>
        <w:t xml:space="preserve"> SERVICIO POSTVENTA</w:t>
      </w:r>
      <w:r>
        <w:rPr>
          <w:rFonts w:ascii="Tahoma" w:hAnsi="Tahoma" w:cs="Tahoma"/>
          <w:b/>
          <w:sz w:val="20"/>
          <w:szCs w:val="20"/>
        </w:rPr>
        <w:t xml:space="preserve"> para el ítem 2</w:t>
      </w:r>
      <w:r w:rsidR="00C354D0">
        <w:rPr>
          <w:rFonts w:ascii="Tahoma" w:hAnsi="Tahoma" w:cs="Tahoma"/>
          <w:b/>
          <w:sz w:val="20"/>
          <w:szCs w:val="20"/>
        </w:rPr>
        <w:t>7 Y 29</w:t>
      </w:r>
    </w:p>
    <w:p w14:paraId="0861C5BA" w14:textId="117DBB81" w:rsidR="000F3862" w:rsidRDefault="000F3862"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1F8F07AD" w14:textId="018FF951" w:rsidR="000F3862" w:rsidRDefault="000F3862"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Se acepta el subsane de los certificados de distribución debido a que dan cumplimiento al numeral </w:t>
      </w:r>
      <w:r w:rsidRPr="000F3862">
        <w:rPr>
          <w:rFonts w:ascii="Tahoma" w:hAnsi="Tahoma" w:cs="Tahoma"/>
          <w:b/>
          <w:sz w:val="20"/>
          <w:szCs w:val="20"/>
        </w:rPr>
        <w:t>2.3.1.4. CERTIFICADOS DE DISTRIBUCIÓN</w:t>
      </w:r>
    </w:p>
    <w:p w14:paraId="1542DFF6" w14:textId="77777777" w:rsidR="00C354D0" w:rsidRDefault="00C354D0"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00981432" w14:textId="5F3757B2" w:rsidR="00970468" w:rsidRDefault="00970468"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 </w:t>
      </w:r>
      <w:r w:rsidRPr="0016720A">
        <w:rPr>
          <w:rFonts w:ascii="Tahoma" w:hAnsi="Tahoma" w:cs="Tahoma"/>
          <w:b/>
          <w:sz w:val="20"/>
          <w:szCs w:val="20"/>
        </w:rPr>
        <w:t xml:space="preserve">CUMPLE </w:t>
      </w:r>
      <w:r w:rsidR="00C354D0">
        <w:rPr>
          <w:rFonts w:ascii="Tahoma" w:hAnsi="Tahoma" w:cs="Tahoma"/>
          <w:b/>
          <w:sz w:val="20"/>
          <w:szCs w:val="20"/>
        </w:rPr>
        <w:t xml:space="preserve">LA CARTA DE COMPROMISO DE ENTREGA DE MANUALES DANDO CUMPLIMIENTO AL NUMERAL </w:t>
      </w:r>
      <w:r w:rsidR="00C354D0" w:rsidRPr="00C354D0">
        <w:rPr>
          <w:rFonts w:ascii="Tahoma" w:hAnsi="Tahoma" w:cs="Tahoma"/>
          <w:b/>
          <w:sz w:val="20"/>
          <w:szCs w:val="20"/>
        </w:rPr>
        <w:t>2.3.1.7. MANUALES</w:t>
      </w:r>
    </w:p>
    <w:p w14:paraId="692C1E0E" w14:textId="14D634CB" w:rsidR="0062311D" w:rsidRDefault="0062311D"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78B413A1" w14:textId="50A9EE75" w:rsidR="0062311D" w:rsidRDefault="0062311D"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No se acepta el subsane</w:t>
      </w:r>
      <w:r w:rsidR="005D5E3C">
        <w:rPr>
          <w:rFonts w:ascii="Tahoma" w:hAnsi="Tahoma" w:cs="Tahoma"/>
          <w:b/>
          <w:sz w:val="20"/>
          <w:szCs w:val="20"/>
        </w:rPr>
        <w:t xml:space="preserve"> para el Ítem 30</w:t>
      </w:r>
      <w:r>
        <w:rPr>
          <w:rFonts w:ascii="Tahoma" w:hAnsi="Tahoma" w:cs="Tahoma"/>
          <w:b/>
          <w:sz w:val="20"/>
          <w:szCs w:val="20"/>
        </w:rPr>
        <w:t>:</w:t>
      </w:r>
    </w:p>
    <w:p w14:paraId="5C4FBFC2" w14:textId="77777777" w:rsidR="0062311D" w:rsidRDefault="0062311D"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CAAB50D" w14:textId="0D642A35" w:rsidR="0062311D" w:rsidRPr="0062311D" w:rsidRDefault="0062311D" w:rsidP="0062311D">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62311D">
        <w:rPr>
          <w:rFonts w:ascii="Tahoma" w:hAnsi="Tahoma" w:cs="Tahoma"/>
          <w:sz w:val="20"/>
          <w:szCs w:val="20"/>
        </w:rPr>
        <w:t xml:space="preserve"> El oferente indica en el documento “SUBSANACIÓN CAMNET CONVOCATORIA 008.PDF” que anexa fichas técnicas a partir del folio 16; el equipo ofertado NO CUMPLE porque: </w:t>
      </w:r>
    </w:p>
    <w:p w14:paraId="7BF08145" w14:textId="77777777" w:rsidR="0062311D" w:rsidRPr="0062311D" w:rsidRDefault="0062311D" w:rsidP="0062311D">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62311D">
        <w:rPr>
          <w:rFonts w:ascii="Tahoma" w:hAnsi="Tahoma" w:cs="Tahoma"/>
          <w:sz w:val="20"/>
          <w:szCs w:val="20"/>
        </w:rPr>
        <w:t>a. No incluye puertos AV</w:t>
      </w:r>
    </w:p>
    <w:p w14:paraId="549C3431" w14:textId="77777777" w:rsidR="0062311D" w:rsidRPr="0062311D" w:rsidRDefault="0062311D" w:rsidP="0062311D">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62311D">
        <w:rPr>
          <w:rFonts w:ascii="Tahoma" w:hAnsi="Tahoma" w:cs="Tahoma"/>
          <w:sz w:val="20"/>
          <w:szCs w:val="20"/>
        </w:rPr>
        <w:t>b. No incluye puerto Y/Pb/Pr,</w:t>
      </w:r>
    </w:p>
    <w:p w14:paraId="078B2D05" w14:textId="77777777" w:rsidR="0062311D" w:rsidRPr="0062311D" w:rsidRDefault="0062311D" w:rsidP="0062311D">
      <w:pPr>
        <w:pBdr>
          <w:top w:val="single" w:sz="4" w:space="1" w:color="auto"/>
          <w:left w:val="single" w:sz="4" w:space="4" w:color="auto"/>
          <w:bottom w:val="single" w:sz="4" w:space="1" w:color="auto"/>
          <w:right w:val="single" w:sz="4" w:space="4" w:color="auto"/>
        </w:pBdr>
        <w:rPr>
          <w:rFonts w:ascii="Tahoma" w:hAnsi="Tahoma" w:cs="Tahoma"/>
          <w:sz w:val="20"/>
          <w:szCs w:val="20"/>
          <w:lang w:val="en-US"/>
        </w:rPr>
      </w:pPr>
      <w:r w:rsidRPr="0062311D">
        <w:rPr>
          <w:rFonts w:ascii="Tahoma" w:hAnsi="Tahoma" w:cs="Tahoma"/>
          <w:sz w:val="20"/>
          <w:szCs w:val="20"/>
          <w:lang w:val="en-US"/>
        </w:rPr>
        <w:t xml:space="preserve">c. No </w:t>
      </w:r>
      <w:proofErr w:type="spellStart"/>
      <w:r w:rsidRPr="0062311D">
        <w:rPr>
          <w:rFonts w:ascii="Tahoma" w:hAnsi="Tahoma" w:cs="Tahoma"/>
          <w:sz w:val="20"/>
          <w:szCs w:val="20"/>
          <w:lang w:val="en-US"/>
        </w:rPr>
        <w:t>incluye</w:t>
      </w:r>
      <w:proofErr w:type="spellEnd"/>
      <w:r w:rsidRPr="0062311D">
        <w:rPr>
          <w:rFonts w:ascii="Tahoma" w:hAnsi="Tahoma" w:cs="Tahoma"/>
          <w:sz w:val="20"/>
          <w:szCs w:val="20"/>
          <w:lang w:val="en-US"/>
        </w:rPr>
        <w:t xml:space="preserve"> Smart Thing-Quick </w:t>
      </w:r>
      <w:proofErr w:type="spellStart"/>
      <w:r w:rsidRPr="0062311D">
        <w:rPr>
          <w:rFonts w:ascii="Tahoma" w:hAnsi="Tahoma" w:cs="Tahoma"/>
          <w:sz w:val="20"/>
          <w:szCs w:val="20"/>
          <w:lang w:val="en-US"/>
        </w:rPr>
        <w:t>Conect</w:t>
      </w:r>
      <w:proofErr w:type="spellEnd"/>
      <w:r w:rsidRPr="0062311D">
        <w:rPr>
          <w:rFonts w:ascii="Tahoma" w:hAnsi="Tahoma" w:cs="Tahoma"/>
          <w:sz w:val="20"/>
          <w:szCs w:val="20"/>
          <w:lang w:val="en-US"/>
        </w:rPr>
        <w:t>- TV Sound Connect.</w:t>
      </w:r>
    </w:p>
    <w:p w14:paraId="014ADDE8" w14:textId="77777777" w:rsidR="0062311D" w:rsidRDefault="0062311D" w:rsidP="0062311D">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62311D">
        <w:rPr>
          <w:rFonts w:ascii="Tahoma" w:hAnsi="Tahoma" w:cs="Tahoma"/>
          <w:sz w:val="20"/>
          <w:szCs w:val="20"/>
        </w:rPr>
        <w:t xml:space="preserve">d. El soporte requerido es de pared full </w:t>
      </w:r>
      <w:proofErr w:type="spellStart"/>
      <w:r w:rsidRPr="0062311D">
        <w:rPr>
          <w:rFonts w:ascii="Tahoma" w:hAnsi="Tahoma" w:cs="Tahoma"/>
          <w:sz w:val="20"/>
          <w:szCs w:val="20"/>
        </w:rPr>
        <w:t>motion</w:t>
      </w:r>
      <w:proofErr w:type="spellEnd"/>
      <w:r w:rsidRPr="0062311D">
        <w:rPr>
          <w:rFonts w:ascii="Tahoma" w:hAnsi="Tahoma" w:cs="Tahoma"/>
          <w:sz w:val="20"/>
          <w:szCs w:val="20"/>
        </w:rPr>
        <w:t>, el indicado en la ficha técnica es soporte tipo carro.</w:t>
      </w:r>
    </w:p>
    <w:p w14:paraId="31CF1131" w14:textId="77777777" w:rsidR="0062311D" w:rsidRDefault="0062311D" w:rsidP="00970468">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3106921B" w14:textId="03ABE18A" w:rsidR="004B7CFA" w:rsidRDefault="004B7CFA" w:rsidP="00D354C1">
      <w:pPr>
        <w:pBdr>
          <w:top w:val="single" w:sz="4" w:space="1" w:color="auto"/>
          <w:left w:val="single" w:sz="4" w:space="4" w:color="auto"/>
          <w:bottom w:val="single" w:sz="4" w:space="1" w:color="auto"/>
          <w:right w:val="single" w:sz="4" w:space="4" w:color="auto"/>
        </w:pBdr>
        <w:rPr>
          <w:rFonts w:ascii="Tahoma" w:eastAsia="Tahoma" w:hAnsi="Tahoma" w:cs="Tahoma"/>
          <w:b/>
          <w:sz w:val="20"/>
          <w:szCs w:val="20"/>
          <w:highlight w:val="yellow"/>
        </w:rPr>
      </w:pPr>
    </w:p>
    <w:p w14:paraId="07744259" w14:textId="77777777" w:rsidR="00D170FE" w:rsidRDefault="00D170FE" w:rsidP="00D170FE">
      <w:pPr>
        <w:jc w:val="center"/>
        <w:rPr>
          <w:rFonts w:ascii="Tahoma" w:hAnsi="Tahoma" w:cs="Tahoma"/>
          <w:b/>
          <w:sz w:val="20"/>
          <w:szCs w:val="20"/>
          <w:lang w:eastAsia="es-ES_tradnl"/>
        </w:rPr>
      </w:pPr>
    </w:p>
    <w:p w14:paraId="5A753130" w14:textId="515F2269" w:rsidR="00D170FE" w:rsidRPr="005769FD" w:rsidRDefault="00645537" w:rsidP="00D170FE">
      <w:pPr>
        <w:jc w:val="center"/>
        <w:rPr>
          <w:rFonts w:ascii="Tahoma" w:hAnsi="Tahoma" w:cs="Tahoma"/>
          <w:b/>
          <w:sz w:val="20"/>
          <w:szCs w:val="20"/>
          <w:lang w:eastAsia="es-ES_tradnl"/>
        </w:rPr>
      </w:pPr>
      <w:r w:rsidRPr="005769FD">
        <w:rPr>
          <w:rFonts w:ascii="Tahoma" w:hAnsi="Tahoma" w:cs="Tahoma"/>
          <w:b/>
          <w:sz w:val="20"/>
          <w:szCs w:val="20"/>
          <w:lang w:eastAsia="es-ES_tradnl"/>
        </w:rPr>
        <w:t xml:space="preserve">SUBSANES PRESENTADOS POR LA EMPRESA </w:t>
      </w:r>
      <w:r>
        <w:rPr>
          <w:rFonts w:ascii="Tahoma" w:hAnsi="Tahoma" w:cs="Tahoma"/>
          <w:b/>
          <w:sz w:val="20"/>
          <w:szCs w:val="20"/>
          <w:lang w:eastAsia="es-ES_tradnl"/>
        </w:rPr>
        <w:t xml:space="preserve">MERGE SAS PRESENTADA POR </w:t>
      </w:r>
      <w:r w:rsidRPr="00645537">
        <w:rPr>
          <w:rFonts w:ascii="Tahoma" w:hAnsi="Tahoma" w:cs="Tahoma"/>
          <w:b/>
          <w:sz w:val="20"/>
          <w:szCs w:val="20"/>
          <w:lang w:eastAsia="es-ES_tradnl"/>
        </w:rPr>
        <w:t>PAOLA ANDREA CHAVES ARGOTE</w:t>
      </w:r>
      <w:r>
        <w:rPr>
          <w:rFonts w:ascii="Tahoma" w:hAnsi="Tahoma" w:cs="Tahoma"/>
          <w:b/>
          <w:sz w:val="20"/>
          <w:szCs w:val="20"/>
          <w:lang w:eastAsia="es-ES_tradnl"/>
        </w:rPr>
        <w:t xml:space="preserve"> CC. </w:t>
      </w:r>
      <w:r w:rsidRPr="00645537">
        <w:rPr>
          <w:rFonts w:ascii="Tahoma" w:hAnsi="Tahoma" w:cs="Tahoma"/>
          <w:b/>
          <w:sz w:val="20"/>
          <w:szCs w:val="20"/>
          <w:lang w:eastAsia="es-ES_tradnl"/>
        </w:rPr>
        <w:t>52.819.627 TEL. 3005550</w:t>
      </w:r>
      <w:r>
        <w:rPr>
          <w:rFonts w:ascii="Tahoma" w:hAnsi="Tahoma" w:cs="Tahoma"/>
          <w:b/>
          <w:sz w:val="20"/>
          <w:szCs w:val="20"/>
          <w:lang w:eastAsia="es-ES_tradnl"/>
        </w:rPr>
        <w:t xml:space="preserve"> </w:t>
      </w:r>
      <w:r w:rsidRPr="008170E9">
        <w:rPr>
          <w:rFonts w:ascii="Tahoma" w:hAnsi="Tahoma" w:cs="Tahoma"/>
          <w:b/>
          <w:sz w:val="20"/>
          <w:szCs w:val="20"/>
          <w:lang w:eastAsia="es-ES_tradnl"/>
        </w:rPr>
        <w:t>ASESORA JURÍDICA</w:t>
      </w:r>
      <w:r w:rsidRPr="00A711B3">
        <w:rPr>
          <w:rFonts w:ascii="Tahoma" w:hAnsi="Tahoma" w:cs="Tahoma"/>
          <w:b/>
          <w:sz w:val="20"/>
          <w:szCs w:val="20"/>
          <w:lang w:eastAsia="es-ES_tradnl"/>
        </w:rPr>
        <w:t xml:space="preserve"> </w:t>
      </w:r>
      <w:r>
        <w:rPr>
          <w:rFonts w:ascii="Tahoma" w:hAnsi="Tahoma" w:cs="Tahoma"/>
          <w:b/>
          <w:sz w:val="20"/>
          <w:szCs w:val="20"/>
          <w:lang w:eastAsia="es-ES_tradnl"/>
        </w:rPr>
        <w:t>DIRECCIÓN</w:t>
      </w:r>
      <w:r w:rsidRPr="005769FD">
        <w:rPr>
          <w:rFonts w:ascii="Tahoma" w:hAnsi="Tahoma" w:cs="Tahoma"/>
          <w:b/>
          <w:sz w:val="20"/>
          <w:szCs w:val="20"/>
          <w:lang w:eastAsia="es-ES_tradnl"/>
        </w:rPr>
        <w:t xml:space="preserve"> POSTAL </w:t>
      </w:r>
      <w:r w:rsidRPr="00645537">
        <w:rPr>
          <w:rFonts w:ascii="Tahoma" w:hAnsi="Tahoma" w:cs="Tahoma"/>
          <w:b/>
          <w:sz w:val="20"/>
          <w:szCs w:val="20"/>
          <w:lang w:eastAsia="es-ES_tradnl"/>
        </w:rPr>
        <w:t>CARRERA 24 NRO. 37-10 OF: 801.</w:t>
      </w:r>
      <w:r w:rsidRPr="004B7CFA">
        <w:rPr>
          <w:rFonts w:ascii="Tahoma" w:hAnsi="Tahoma" w:cs="Tahoma"/>
          <w:b/>
          <w:sz w:val="20"/>
          <w:szCs w:val="20"/>
          <w:lang w:eastAsia="es-ES_tradnl"/>
        </w:rPr>
        <w:t>, BOGOTÁ</w:t>
      </w:r>
      <w:r w:rsidRPr="005769FD">
        <w:rPr>
          <w:rFonts w:ascii="Tahoma" w:hAnsi="Tahoma" w:cs="Tahoma"/>
          <w:b/>
          <w:sz w:val="20"/>
          <w:szCs w:val="20"/>
          <w:lang w:eastAsia="es-ES_tradnl"/>
        </w:rPr>
        <w:t>, COLOMBIA </w:t>
      </w:r>
    </w:p>
    <w:p w14:paraId="0705470A" w14:textId="77777777" w:rsidR="00D170FE" w:rsidRDefault="00D170FE" w:rsidP="00D170FE">
      <w:pPr>
        <w:autoSpaceDE w:val="0"/>
        <w:autoSpaceDN w:val="0"/>
        <w:adjustRightInd w:val="0"/>
        <w:rPr>
          <w:rFonts w:ascii="CenturyGothic-Bold" w:hAnsi="CenturyGothic-Bold" w:cs="CenturyGothic-Bold"/>
          <w:b/>
          <w:bCs/>
          <w:color w:val="0C0C0C"/>
        </w:rPr>
      </w:pPr>
    </w:p>
    <w:p w14:paraId="603A59A2" w14:textId="77777777" w:rsidR="00D170FE" w:rsidRPr="005769FD" w:rsidRDefault="00D170FE" w:rsidP="00D170FE">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1</w:t>
      </w:r>
    </w:p>
    <w:p w14:paraId="7C8B1D39" w14:textId="77777777" w:rsidR="00D170FE" w:rsidRDefault="00D170FE" w:rsidP="00D170FE">
      <w:pPr>
        <w:autoSpaceDE w:val="0"/>
        <w:autoSpaceDN w:val="0"/>
        <w:adjustRightInd w:val="0"/>
        <w:rPr>
          <w:rFonts w:ascii="CenturyGothic-Bold" w:hAnsi="CenturyGothic-Bold" w:cs="CenturyGothic-Bold"/>
          <w:b/>
          <w:bCs/>
          <w:color w:val="0C0C0C"/>
        </w:rPr>
      </w:pPr>
    </w:p>
    <w:p w14:paraId="5F22E772" w14:textId="668F47F4" w:rsidR="00D170FE" w:rsidRDefault="00D170FE" w:rsidP="00D170FE">
      <w:pPr>
        <w:jc w:val="both"/>
        <w:rPr>
          <w:rFonts w:ascii="Tahoma" w:hAnsi="Tahoma" w:cs="Tahoma"/>
          <w:i/>
          <w:sz w:val="16"/>
          <w:szCs w:val="16"/>
          <w:lang w:eastAsia="es-ES_tradnl"/>
        </w:rPr>
      </w:pPr>
      <w:r w:rsidRPr="00D170FE">
        <w:rPr>
          <w:rFonts w:ascii="Tahoma" w:hAnsi="Tahoma" w:cs="Tahoma"/>
          <w:i/>
          <w:sz w:val="16"/>
          <w:szCs w:val="16"/>
          <w:lang w:eastAsia="es-ES_tradnl"/>
        </w:rPr>
        <w:t>EVALUACIÓN INDICADORES FINANCIEROS – ACREDITACIÓN EXPERIENCIA</w:t>
      </w:r>
      <w:r>
        <w:rPr>
          <w:rFonts w:ascii="Tahoma" w:hAnsi="Tahoma" w:cs="Tahoma"/>
          <w:i/>
          <w:sz w:val="16"/>
          <w:szCs w:val="16"/>
          <w:lang w:eastAsia="es-ES_tradnl"/>
        </w:rPr>
        <w:t xml:space="preserve"> </w:t>
      </w:r>
      <w:r w:rsidRPr="00D170FE">
        <w:rPr>
          <w:rFonts w:ascii="Tahoma" w:hAnsi="Tahoma" w:cs="Tahoma"/>
          <w:i/>
          <w:sz w:val="16"/>
          <w:szCs w:val="16"/>
          <w:lang w:eastAsia="es-ES_tradnl"/>
        </w:rPr>
        <w:t>PROBABLE</w:t>
      </w:r>
    </w:p>
    <w:p w14:paraId="21C84F68" w14:textId="77777777" w:rsidR="00D170FE" w:rsidRPr="00D170FE" w:rsidRDefault="00D170FE" w:rsidP="00D170FE">
      <w:pPr>
        <w:jc w:val="both"/>
        <w:rPr>
          <w:rFonts w:ascii="Tahoma" w:hAnsi="Tahoma" w:cs="Tahoma"/>
          <w:i/>
          <w:sz w:val="16"/>
          <w:szCs w:val="16"/>
          <w:lang w:eastAsia="es-ES_tradnl"/>
        </w:rPr>
      </w:pPr>
    </w:p>
    <w:p w14:paraId="705A6E9D" w14:textId="62D2552B" w:rsidR="004B7CFA" w:rsidRDefault="00D170FE" w:rsidP="00D170FE">
      <w:pPr>
        <w:jc w:val="both"/>
        <w:rPr>
          <w:rFonts w:ascii="Tahoma" w:hAnsi="Tahoma" w:cs="Tahoma"/>
          <w:i/>
          <w:sz w:val="16"/>
          <w:szCs w:val="16"/>
          <w:lang w:eastAsia="es-ES_tradnl"/>
        </w:rPr>
      </w:pPr>
      <w:r w:rsidRPr="00D170FE">
        <w:rPr>
          <w:rFonts w:ascii="Tahoma" w:hAnsi="Tahoma" w:cs="Tahoma"/>
          <w:i/>
          <w:sz w:val="16"/>
          <w:szCs w:val="16"/>
          <w:lang w:eastAsia="es-ES_tradnl"/>
        </w:rPr>
        <w:t>Frente a la evaluación inicial de los indicadores financieros se consideró</w:t>
      </w:r>
      <w:r>
        <w:rPr>
          <w:rFonts w:ascii="Tahoma" w:hAnsi="Tahoma" w:cs="Tahoma"/>
          <w:i/>
          <w:sz w:val="16"/>
          <w:szCs w:val="16"/>
          <w:lang w:eastAsia="es-ES_tradnl"/>
        </w:rPr>
        <w:t xml:space="preserve"> </w:t>
      </w:r>
      <w:r w:rsidRPr="00D170FE">
        <w:rPr>
          <w:rFonts w:ascii="Tahoma" w:hAnsi="Tahoma" w:cs="Tahoma"/>
          <w:i/>
          <w:sz w:val="16"/>
          <w:szCs w:val="16"/>
          <w:lang w:eastAsia="es-ES_tradnl"/>
        </w:rPr>
        <w:t>que MERGE SAS no cumplía con el indicador 1 (experiencia probable), y en</w:t>
      </w:r>
      <w:r>
        <w:rPr>
          <w:rFonts w:ascii="Tahoma" w:hAnsi="Tahoma" w:cs="Tahoma"/>
          <w:i/>
          <w:sz w:val="16"/>
          <w:szCs w:val="16"/>
          <w:lang w:eastAsia="es-ES_tradnl"/>
        </w:rPr>
        <w:t xml:space="preserve"> </w:t>
      </w:r>
      <w:r w:rsidRPr="00D170FE">
        <w:rPr>
          <w:rFonts w:ascii="Tahoma" w:hAnsi="Tahoma" w:cs="Tahoma"/>
          <w:i/>
          <w:sz w:val="16"/>
          <w:szCs w:val="16"/>
          <w:lang w:eastAsia="es-ES_tradnl"/>
        </w:rPr>
        <w:t>consecuencia no se evaluaron los demás indicadores, dando una</w:t>
      </w:r>
      <w:r>
        <w:rPr>
          <w:rFonts w:ascii="Tahoma" w:hAnsi="Tahoma" w:cs="Tahoma"/>
          <w:i/>
          <w:sz w:val="16"/>
          <w:szCs w:val="16"/>
          <w:lang w:eastAsia="es-ES_tradnl"/>
        </w:rPr>
        <w:t xml:space="preserve"> </w:t>
      </w:r>
      <w:r w:rsidRPr="00D170FE">
        <w:rPr>
          <w:rFonts w:ascii="Tahoma" w:hAnsi="Tahoma" w:cs="Tahoma"/>
          <w:i/>
          <w:sz w:val="16"/>
          <w:szCs w:val="16"/>
          <w:lang w:eastAsia="es-ES_tradnl"/>
        </w:rPr>
        <w:t>calificación final de NO HABILITADO.</w:t>
      </w:r>
    </w:p>
    <w:p w14:paraId="3A1A4DA7" w14:textId="249A44FA" w:rsidR="00D170FE" w:rsidRDefault="00D170FE" w:rsidP="00D170FE">
      <w:pPr>
        <w:jc w:val="both"/>
        <w:rPr>
          <w:rFonts w:ascii="Tahoma" w:hAnsi="Tahoma" w:cs="Tahoma"/>
          <w:i/>
          <w:sz w:val="16"/>
          <w:szCs w:val="16"/>
          <w:lang w:eastAsia="es-ES_tradnl"/>
        </w:rPr>
      </w:pPr>
    </w:p>
    <w:p w14:paraId="4D54DDD9" w14:textId="4EE2DD26" w:rsidR="00D170FE" w:rsidRPr="00D170FE" w:rsidRDefault="00D170FE" w:rsidP="00D170FE">
      <w:pPr>
        <w:jc w:val="both"/>
        <w:rPr>
          <w:rFonts w:ascii="Tahoma" w:hAnsi="Tahoma" w:cs="Tahoma"/>
          <w:i/>
          <w:sz w:val="16"/>
          <w:szCs w:val="16"/>
          <w:lang w:eastAsia="es-ES_tradnl"/>
        </w:rPr>
      </w:pPr>
      <w:r w:rsidRPr="00D170FE">
        <w:rPr>
          <w:rFonts w:ascii="Tahoma" w:hAnsi="Tahoma" w:cs="Tahoma"/>
          <w:i/>
          <w:sz w:val="16"/>
          <w:szCs w:val="16"/>
          <w:lang w:eastAsia="es-ES_tradnl"/>
        </w:rPr>
        <w:t>En este punto es aplicable lo señalado en cuanto a la normatividad</w:t>
      </w:r>
      <w:r>
        <w:rPr>
          <w:rFonts w:ascii="Tahoma" w:hAnsi="Tahoma" w:cs="Tahoma"/>
          <w:i/>
          <w:sz w:val="16"/>
          <w:szCs w:val="16"/>
          <w:lang w:eastAsia="es-ES_tradnl"/>
        </w:rPr>
        <w:t xml:space="preserve"> </w:t>
      </w:r>
      <w:r w:rsidRPr="00D170FE">
        <w:rPr>
          <w:rFonts w:ascii="Tahoma" w:hAnsi="Tahoma" w:cs="Tahoma"/>
          <w:i/>
          <w:sz w:val="16"/>
          <w:szCs w:val="16"/>
          <w:lang w:eastAsia="es-ES_tradnl"/>
        </w:rPr>
        <w:t>relativa a la inscripción del RUP y lo dispuesto en los pliegos en cuento a la</w:t>
      </w:r>
      <w:r>
        <w:rPr>
          <w:rFonts w:ascii="Tahoma" w:hAnsi="Tahoma" w:cs="Tahoma"/>
          <w:i/>
          <w:sz w:val="16"/>
          <w:szCs w:val="16"/>
          <w:lang w:eastAsia="es-ES_tradnl"/>
        </w:rPr>
        <w:t xml:space="preserve"> </w:t>
      </w:r>
      <w:r w:rsidRPr="00D170FE">
        <w:rPr>
          <w:rFonts w:ascii="Tahoma" w:hAnsi="Tahoma" w:cs="Tahoma"/>
          <w:i/>
          <w:sz w:val="16"/>
          <w:szCs w:val="16"/>
          <w:lang w:eastAsia="es-ES_tradnl"/>
        </w:rPr>
        <w:t>acreditación de experiencia por parte de las personas jurídicas de menos</w:t>
      </w:r>
      <w:r>
        <w:rPr>
          <w:rFonts w:ascii="Tahoma" w:hAnsi="Tahoma" w:cs="Tahoma"/>
          <w:i/>
          <w:sz w:val="16"/>
          <w:szCs w:val="16"/>
          <w:lang w:eastAsia="es-ES_tradnl"/>
        </w:rPr>
        <w:t xml:space="preserve"> </w:t>
      </w:r>
      <w:r w:rsidRPr="00D170FE">
        <w:rPr>
          <w:rFonts w:ascii="Tahoma" w:hAnsi="Tahoma" w:cs="Tahoma"/>
          <w:i/>
          <w:sz w:val="16"/>
          <w:szCs w:val="16"/>
          <w:lang w:eastAsia="es-ES_tradnl"/>
        </w:rPr>
        <w:t>de tres (3) años de antigüedad. En este sentido nos acogemos a lo</w:t>
      </w:r>
      <w:r>
        <w:rPr>
          <w:rFonts w:ascii="Tahoma" w:hAnsi="Tahoma" w:cs="Tahoma"/>
          <w:i/>
          <w:sz w:val="16"/>
          <w:szCs w:val="16"/>
          <w:lang w:eastAsia="es-ES_tradnl"/>
        </w:rPr>
        <w:t xml:space="preserve"> </w:t>
      </w:r>
      <w:r w:rsidRPr="00D170FE">
        <w:rPr>
          <w:rFonts w:ascii="Tahoma" w:hAnsi="Tahoma" w:cs="Tahoma"/>
          <w:i/>
          <w:sz w:val="16"/>
          <w:szCs w:val="16"/>
          <w:lang w:eastAsia="es-ES_tradnl"/>
        </w:rPr>
        <w:t>preceptuado tanto en el Decreto 1082 de 2015 como en la Nota 2 del</w:t>
      </w:r>
      <w:r>
        <w:rPr>
          <w:rFonts w:ascii="Tahoma" w:hAnsi="Tahoma" w:cs="Tahoma"/>
          <w:i/>
          <w:sz w:val="16"/>
          <w:szCs w:val="16"/>
          <w:lang w:eastAsia="es-ES_tradnl"/>
        </w:rPr>
        <w:t xml:space="preserve"> </w:t>
      </w:r>
      <w:r w:rsidRPr="00D170FE">
        <w:rPr>
          <w:rFonts w:ascii="Tahoma" w:hAnsi="Tahoma" w:cs="Tahoma"/>
          <w:i/>
          <w:sz w:val="16"/>
          <w:szCs w:val="16"/>
          <w:lang w:eastAsia="es-ES_tradnl"/>
        </w:rPr>
        <w:t>numeral 2.2.1.1 del pliego de condiciones de esta convocatoria, los cuales</w:t>
      </w:r>
      <w:r>
        <w:rPr>
          <w:rFonts w:ascii="Tahoma" w:hAnsi="Tahoma" w:cs="Tahoma"/>
          <w:i/>
          <w:sz w:val="16"/>
          <w:szCs w:val="16"/>
          <w:lang w:eastAsia="es-ES_tradnl"/>
        </w:rPr>
        <w:t xml:space="preserve"> </w:t>
      </w:r>
      <w:r w:rsidRPr="00D170FE">
        <w:rPr>
          <w:rFonts w:ascii="Tahoma" w:hAnsi="Tahoma" w:cs="Tahoma"/>
          <w:i/>
          <w:sz w:val="16"/>
          <w:szCs w:val="16"/>
          <w:lang w:eastAsia="es-ES_tradnl"/>
        </w:rPr>
        <w:t>nos permitimos citar a continuación:</w:t>
      </w:r>
    </w:p>
    <w:p w14:paraId="0BD48413" w14:textId="3BBA3E5D" w:rsidR="004B7CFA" w:rsidRDefault="004B7CFA" w:rsidP="0014730C">
      <w:pPr>
        <w:jc w:val="both"/>
        <w:rPr>
          <w:rFonts w:ascii="Tahoma" w:eastAsia="Tahoma" w:hAnsi="Tahoma" w:cs="Tahoma"/>
          <w:b/>
          <w:sz w:val="20"/>
          <w:szCs w:val="20"/>
          <w:highlight w:val="yellow"/>
        </w:rPr>
      </w:pPr>
    </w:p>
    <w:p w14:paraId="5714B157" w14:textId="77777777" w:rsidR="00D170FE" w:rsidRPr="00FC0615" w:rsidRDefault="00D170FE" w:rsidP="00FC0615">
      <w:pPr>
        <w:ind w:left="426" w:right="1134"/>
        <w:jc w:val="both"/>
        <w:rPr>
          <w:rFonts w:ascii="Tahoma" w:hAnsi="Tahoma" w:cs="Tahoma"/>
          <w:i/>
          <w:sz w:val="16"/>
          <w:szCs w:val="16"/>
          <w:lang w:eastAsia="es-ES_tradnl"/>
        </w:rPr>
      </w:pPr>
      <w:r w:rsidRPr="00FC0615">
        <w:rPr>
          <w:rFonts w:ascii="Tahoma" w:hAnsi="Tahoma" w:cs="Tahoma"/>
          <w:i/>
          <w:sz w:val="16"/>
          <w:szCs w:val="16"/>
          <w:lang w:eastAsia="es-ES_tradnl"/>
        </w:rPr>
        <w:t>Decreto 1082 de 2015, artículo 2.2.1.1.1.5.2:</w:t>
      </w:r>
    </w:p>
    <w:p w14:paraId="4FE42C19" w14:textId="77777777" w:rsidR="00D170FE" w:rsidRPr="00FC0615" w:rsidRDefault="00D170FE" w:rsidP="00FC0615">
      <w:pPr>
        <w:ind w:left="426" w:right="1134"/>
        <w:jc w:val="both"/>
        <w:rPr>
          <w:rFonts w:ascii="Tahoma" w:hAnsi="Tahoma" w:cs="Tahoma"/>
          <w:i/>
          <w:sz w:val="16"/>
          <w:szCs w:val="16"/>
          <w:lang w:eastAsia="es-ES_tradnl"/>
        </w:rPr>
      </w:pPr>
      <w:r w:rsidRPr="00FC0615">
        <w:rPr>
          <w:rFonts w:ascii="Tahoma" w:hAnsi="Tahoma" w:cs="Tahoma"/>
          <w:i/>
          <w:sz w:val="16"/>
          <w:szCs w:val="16"/>
          <w:lang w:eastAsia="es-ES_tradnl"/>
        </w:rPr>
        <w:t>(…)</w:t>
      </w:r>
    </w:p>
    <w:p w14:paraId="72F73F10" w14:textId="5B60D085" w:rsidR="004B7CFA" w:rsidRPr="00D170FE" w:rsidRDefault="00D170FE" w:rsidP="00FC0615">
      <w:pPr>
        <w:ind w:left="426" w:right="1134"/>
        <w:jc w:val="both"/>
        <w:rPr>
          <w:rFonts w:ascii="Tahoma" w:eastAsia="Tahoma" w:hAnsi="Tahoma" w:cs="Tahoma"/>
          <w:b/>
          <w:sz w:val="20"/>
          <w:szCs w:val="20"/>
          <w:highlight w:val="yellow"/>
        </w:rPr>
      </w:pPr>
      <w:r w:rsidRPr="00FC0615">
        <w:rPr>
          <w:rFonts w:ascii="Tahoma" w:hAnsi="Tahoma" w:cs="Tahoma"/>
          <w:i/>
          <w:sz w:val="16"/>
          <w:szCs w:val="16"/>
          <w:lang w:eastAsia="es-ES_tradnl"/>
        </w:rPr>
        <w:t>2.5. Certificados de la experiencia en la provisión de los bienes, obras y</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servicios que ofrecerá a las Entidades Estatales, los cuales deben ser</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expedidos por terceros que hayan recibido tales bienes, obras o servicios y</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deben corresponder a contratos ejecutados o copias de los contratos</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cuando el interesado no puede obtener tal certificado. (…). Si la</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constitución del interesado es menor a tres (3) años, puede acreditar la</w:t>
      </w:r>
      <w:r w:rsidR="00FC0615">
        <w:rPr>
          <w:rFonts w:ascii="Tahoma" w:hAnsi="Tahoma" w:cs="Tahoma"/>
          <w:i/>
          <w:sz w:val="16"/>
          <w:szCs w:val="16"/>
          <w:lang w:eastAsia="es-ES_tradnl"/>
        </w:rPr>
        <w:t xml:space="preserve"> </w:t>
      </w:r>
      <w:r w:rsidRPr="00FC0615">
        <w:rPr>
          <w:rFonts w:ascii="Tahoma" w:hAnsi="Tahoma" w:cs="Tahoma"/>
          <w:i/>
          <w:sz w:val="16"/>
          <w:szCs w:val="16"/>
          <w:lang w:eastAsia="es-ES_tradnl"/>
        </w:rPr>
        <w:t>experiencia de sus accionistas, socios o constituyentes</w:t>
      </w:r>
      <w:r w:rsidRPr="00D170FE">
        <w:rPr>
          <w:rFonts w:ascii="CenturyGothic-Italic" w:hAnsi="CenturyGothic-Italic" w:cs="CenturyGothic-Italic"/>
          <w:i/>
          <w:iCs/>
          <w:color w:val="333333"/>
          <w:sz w:val="20"/>
          <w:szCs w:val="20"/>
        </w:rPr>
        <w:t>.</w:t>
      </w:r>
    </w:p>
    <w:p w14:paraId="55CB6C66" w14:textId="6D53ECAE" w:rsidR="004B7CFA" w:rsidRDefault="004B7CFA" w:rsidP="0014730C">
      <w:pPr>
        <w:jc w:val="both"/>
        <w:rPr>
          <w:rFonts w:ascii="Tahoma" w:eastAsia="Tahoma" w:hAnsi="Tahoma" w:cs="Tahoma"/>
          <w:b/>
          <w:sz w:val="20"/>
          <w:szCs w:val="20"/>
          <w:highlight w:val="yellow"/>
        </w:rPr>
      </w:pPr>
    </w:p>
    <w:p w14:paraId="47ABC632" w14:textId="3FC5B02A" w:rsidR="004B7CFA" w:rsidRDefault="009D3280" w:rsidP="0014730C">
      <w:pPr>
        <w:jc w:val="both"/>
        <w:rPr>
          <w:rFonts w:ascii="Tahoma" w:eastAsia="Tahoma" w:hAnsi="Tahoma" w:cs="Tahoma"/>
          <w:b/>
          <w:sz w:val="20"/>
          <w:szCs w:val="20"/>
          <w:highlight w:val="yellow"/>
        </w:rPr>
      </w:pPr>
      <w:r w:rsidRPr="009D3280">
        <w:rPr>
          <w:rFonts w:ascii="Tahoma" w:eastAsia="Tahoma" w:hAnsi="Tahoma" w:cs="Tahoma"/>
          <w:b/>
          <w:noProof/>
          <w:sz w:val="20"/>
          <w:szCs w:val="20"/>
          <w:highlight w:val="yellow"/>
          <w:lang w:val="en-US" w:eastAsia="en-US"/>
        </w:rPr>
        <w:drawing>
          <wp:inline distT="0" distB="0" distL="0" distR="0" wp14:anchorId="73B64E2F" wp14:editId="37088E45">
            <wp:extent cx="5400675" cy="44887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448873"/>
                    </a:xfrm>
                    <a:prstGeom prst="rect">
                      <a:avLst/>
                    </a:prstGeom>
                    <a:noFill/>
                    <a:ln>
                      <a:noFill/>
                    </a:ln>
                  </pic:spPr>
                </pic:pic>
              </a:graphicData>
            </a:graphic>
          </wp:inline>
        </w:drawing>
      </w:r>
    </w:p>
    <w:p w14:paraId="75D9D7F6" w14:textId="04765AB3" w:rsidR="004B7CFA" w:rsidRDefault="009D3280" w:rsidP="009D3280">
      <w:pPr>
        <w:jc w:val="center"/>
        <w:rPr>
          <w:rFonts w:ascii="Tahoma" w:hAnsi="Tahoma" w:cs="Tahoma"/>
          <w:i/>
          <w:sz w:val="16"/>
          <w:szCs w:val="16"/>
          <w:lang w:eastAsia="es-ES_tradnl"/>
        </w:rPr>
      </w:pPr>
      <w:r w:rsidRPr="009D3280">
        <w:rPr>
          <w:rFonts w:ascii="Tahoma" w:hAnsi="Tahoma" w:cs="Tahoma"/>
          <w:i/>
          <w:sz w:val="16"/>
          <w:szCs w:val="16"/>
          <w:lang w:eastAsia="es-ES_tradnl"/>
        </w:rPr>
        <w:t xml:space="preserve">(Captura </w:t>
      </w:r>
      <w:proofErr w:type="spellStart"/>
      <w:r w:rsidRPr="009D3280">
        <w:rPr>
          <w:rFonts w:ascii="Tahoma" w:hAnsi="Tahoma" w:cs="Tahoma"/>
          <w:i/>
          <w:sz w:val="16"/>
          <w:szCs w:val="16"/>
          <w:lang w:eastAsia="es-ES_tradnl"/>
        </w:rPr>
        <w:t>pag.</w:t>
      </w:r>
      <w:proofErr w:type="spellEnd"/>
      <w:r w:rsidRPr="009D3280">
        <w:rPr>
          <w:rFonts w:ascii="Tahoma" w:hAnsi="Tahoma" w:cs="Tahoma"/>
          <w:i/>
          <w:sz w:val="16"/>
          <w:szCs w:val="16"/>
          <w:lang w:eastAsia="es-ES_tradnl"/>
        </w:rPr>
        <w:t xml:space="preserve"> 32 del Pliego de condiciones CONVOCATORIA PUBLICA 008 DE 2020)</w:t>
      </w:r>
    </w:p>
    <w:p w14:paraId="4B824611" w14:textId="3FF315B7" w:rsidR="009D3280" w:rsidRDefault="009D3280" w:rsidP="009D3280">
      <w:pPr>
        <w:jc w:val="center"/>
        <w:rPr>
          <w:rFonts w:ascii="Tahoma" w:hAnsi="Tahoma" w:cs="Tahoma"/>
          <w:i/>
          <w:sz w:val="16"/>
          <w:szCs w:val="16"/>
          <w:lang w:eastAsia="es-ES_tradnl"/>
        </w:rPr>
      </w:pPr>
    </w:p>
    <w:p w14:paraId="6B94D8DB" w14:textId="676920E5" w:rsidR="009D3280" w:rsidRDefault="00C17856" w:rsidP="00C17856">
      <w:pPr>
        <w:jc w:val="both"/>
        <w:rPr>
          <w:rFonts w:ascii="Tahoma" w:hAnsi="Tahoma" w:cs="Tahoma"/>
          <w:i/>
          <w:sz w:val="16"/>
          <w:szCs w:val="16"/>
          <w:lang w:eastAsia="es-ES_tradnl"/>
        </w:rPr>
      </w:pPr>
      <w:r w:rsidRPr="00C17856">
        <w:rPr>
          <w:rFonts w:ascii="Tahoma" w:hAnsi="Tahoma" w:cs="Tahoma"/>
          <w:i/>
          <w:sz w:val="16"/>
          <w:szCs w:val="16"/>
          <w:lang w:eastAsia="es-ES_tradnl"/>
        </w:rPr>
        <w:t>Igualmente, Colombia Compra Eficiente, en cumplimiento de su función</w:t>
      </w:r>
      <w:r>
        <w:rPr>
          <w:rFonts w:ascii="Tahoma" w:hAnsi="Tahoma" w:cs="Tahoma"/>
          <w:i/>
          <w:sz w:val="16"/>
          <w:szCs w:val="16"/>
          <w:lang w:eastAsia="es-ES_tradnl"/>
        </w:rPr>
        <w:t xml:space="preserve"> </w:t>
      </w:r>
      <w:r w:rsidRPr="00C17856">
        <w:rPr>
          <w:rFonts w:ascii="Tahoma" w:hAnsi="Tahoma" w:cs="Tahoma"/>
          <w:i/>
          <w:sz w:val="16"/>
          <w:szCs w:val="16"/>
          <w:lang w:eastAsia="es-ES_tradnl"/>
        </w:rPr>
        <w:t>de servir de ente compilador y de aclarar el sentido de la normatividad</w:t>
      </w:r>
      <w:r>
        <w:rPr>
          <w:rFonts w:ascii="Tahoma" w:hAnsi="Tahoma" w:cs="Tahoma"/>
          <w:i/>
          <w:sz w:val="16"/>
          <w:szCs w:val="16"/>
          <w:lang w:eastAsia="es-ES_tradnl"/>
        </w:rPr>
        <w:t xml:space="preserve"> </w:t>
      </w:r>
      <w:r w:rsidRPr="00C17856">
        <w:rPr>
          <w:rFonts w:ascii="Tahoma" w:hAnsi="Tahoma" w:cs="Tahoma"/>
          <w:i/>
          <w:sz w:val="16"/>
          <w:szCs w:val="16"/>
          <w:lang w:eastAsia="es-ES_tradnl"/>
        </w:rPr>
        <w:t>relativa a la contratación estatal, en respuesta a la consulta #</w:t>
      </w:r>
      <w:r>
        <w:rPr>
          <w:rFonts w:ascii="Tahoma" w:hAnsi="Tahoma" w:cs="Tahoma"/>
          <w:i/>
          <w:sz w:val="16"/>
          <w:szCs w:val="16"/>
          <w:lang w:eastAsia="es-ES_tradnl"/>
        </w:rPr>
        <w:t xml:space="preserve"> </w:t>
      </w:r>
      <w:r w:rsidRPr="00C17856">
        <w:rPr>
          <w:rFonts w:ascii="Tahoma" w:hAnsi="Tahoma" w:cs="Tahoma"/>
          <w:i/>
          <w:sz w:val="16"/>
          <w:szCs w:val="16"/>
          <w:lang w:eastAsia="es-ES_tradnl"/>
        </w:rPr>
        <w:t>42018140000014181, precisó la finalidad de la norma en comento, en los</w:t>
      </w:r>
      <w:r>
        <w:rPr>
          <w:rFonts w:ascii="Tahoma" w:hAnsi="Tahoma" w:cs="Tahoma"/>
          <w:i/>
          <w:sz w:val="16"/>
          <w:szCs w:val="16"/>
          <w:lang w:eastAsia="es-ES_tradnl"/>
        </w:rPr>
        <w:t xml:space="preserve"> </w:t>
      </w:r>
      <w:r w:rsidRPr="00C17856">
        <w:rPr>
          <w:rFonts w:ascii="Tahoma" w:hAnsi="Tahoma" w:cs="Tahoma"/>
          <w:i/>
          <w:sz w:val="16"/>
          <w:szCs w:val="16"/>
          <w:lang w:eastAsia="es-ES_tradnl"/>
        </w:rPr>
        <w:t>siguientes términos:</w:t>
      </w:r>
    </w:p>
    <w:p w14:paraId="471FD046" w14:textId="086B3E35" w:rsidR="00C17856" w:rsidRDefault="00C17856" w:rsidP="00C17856">
      <w:pPr>
        <w:jc w:val="both"/>
        <w:rPr>
          <w:rFonts w:ascii="Tahoma" w:hAnsi="Tahoma" w:cs="Tahoma"/>
          <w:i/>
          <w:sz w:val="16"/>
          <w:szCs w:val="16"/>
          <w:lang w:eastAsia="es-ES_tradnl"/>
        </w:rPr>
      </w:pPr>
    </w:p>
    <w:p w14:paraId="153E2603" w14:textId="533967E2" w:rsidR="00C17856" w:rsidRDefault="00C17856" w:rsidP="00C17856">
      <w:pPr>
        <w:jc w:val="both"/>
        <w:rPr>
          <w:rFonts w:ascii="Tahoma" w:hAnsi="Tahoma" w:cs="Tahoma"/>
          <w:i/>
          <w:sz w:val="16"/>
          <w:szCs w:val="16"/>
          <w:lang w:eastAsia="es-ES_tradnl"/>
        </w:rPr>
      </w:pPr>
    </w:p>
    <w:p w14:paraId="165F9579" w14:textId="77777777" w:rsidR="00C17856" w:rsidRPr="00C17856" w:rsidRDefault="00C17856" w:rsidP="00C17856">
      <w:pPr>
        <w:ind w:left="426" w:right="1134"/>
        <w:jc w:val="both"/>
        <w:rPr>
          <w:rFonts w:ascii="Tahoma" w:hAnsi="Tahoma" w:cs="Tahoma"/>
          <w:i/>
          <w:sz w:val="16"/>
          <w:szCs w:val="16"/>
          <w:lang w:eastAsia="es-ES_tradnl"/>
        </w:rPr>
      </w:pPr>
      <w:r w:rsidRPr="00C17856">
        <w:rPr>
          <w:rFonts w:ascii="Tahoma" w:hAnsi="Tahoma" w:cs="Tahoma"/>
          <w:i/>
          <w:sz w:val="16"/>
          <w:szCs w:val="16"/>
          <w:lang w:eastAsia="es-ES_tradnl"/>
        </w:rPr>
        <w:t xml:space="preserve">(…) 2. El Decreto 1082 de 2015 establece que para la inscripción en el RUP de una persona jurídica, si su constitución es menor a tres (3) años, puede acreditar la experiencia de sus accionistas, socios o constituyentes. </w:t>
      </w:r>
    </w:p>
    <w:p w14:paraId="5C531E98" w14:textId="6CA06CE0" w:rsidR="00C17856" w:rsidRPr="00C17856" w:rsidRDefault="00C17856" w:rsidP="00C17856">
      <w:pPr>
        <w:ind w:left="426" w:right="1134"/>
        <w:jc w:val="both"/>
        <w:rPr>
          <w:rFonts w:ascii="Tahoma" w:hAnsi="Tahoma" w:cs="Tahoma"/>
          <w:i/>
          <w:sz w:val="16"/>
          <w:szCs w:val="16"/>
          <w:lang w:eastAsia="es-ES_tradnl"/>
        </w:rPr>
      </w:pPr>
      <w:r w:rsidRPr="00C17856">
        <w:rPr>
          <w:rFonts w:ascii="Tahoma" w:hAnsi="Tahoma" w:cs="Tahoma"/>
          <w:i/>
          <w:sz w:val="16"/>
          <w:szCs w:val="16"/>
          <w:lang w:eastAsia="es-ES_tradnl"/>
        </w:rPr>
        <w:t>3. La finalidad de esta norma es permitir que las sociedades que no cuentan con la experiencia suficiente para contratar con el Estado puedan apoyarse en la experiencia de sus accionistas, socios o constituyentes con el fin de incentivar la libre competencia en la contratación estatal. (…)</w:t>
      </w:r>
    </w:p>
    <w:p w14:paraId="7ED9D464" w14:textId="76E977B5" w:rsidR="009D3280" w:rsidRDefault="009D3280" w:rsidP="0014730C">
      <w:pPr>
        <w:jc w:val="both"/>
        <w:rPr>
          <w:rFonts w:ascii="Tahoma" w:eastAsia="Tahoma" w:hAnsi="Tahoma" w:cs="Tahoma"/>
          <w:b/>
          <w:sz w:val="20"/>
          <w:szCs w:val="20"/>
        </w:rPr>
      </w:pPr>
    </w:p>
    <w:p w14:paraId="75A25183" w14:textId="55781621" w:rsidR="009D3280" w:rsidRDefault="0082174E" w:rsidP="0082174E">
      <w:pPr>
        <w:jc w:val="both"/>
        <w:rPr>
          <w:rFonts w:ascii="CenturyGothic" w:hAnsi="CenturyGothic" w:cs="CenturyGothic"/>
          <w:color w:val="0C0C0C"/>
        </w:rPr>
      </w:pPr>
      <w:r w:rsidRPr="0082174E">
        <w:rPr>
          <w:rFonts w:ascii="Tahoma" w:hAnsi="Tahoma" w:cs="Tahoma"/>
          <w:i/>
          <w:sz w:val="16"/>
          <w:szCs w:val="16"/>
          <w:lang w:eastAsia="es-ES_tradnl"/>
        </w:rPr>
        <w:t>Visto que es posible acreditar la experiencia de la sociedad acudiendo a</w:t>
      </w:r>
      <w:r>
        <w:rPr>
          <w:rFonts w:ascii="Tahoma" w:hAnsi="Tahoma" w:cs="Tahoma"/>
          <w:i/>
          <w:sz w:val="16"/>
          <w:szCs w:val="16"/>
          <w:lang w:eastAsia="es-ES_tradnl"/>
        </w:rPr>
        <w:t xml:space="preserve"> </w:t>
      </w:r>
      <w:r w:rsidRPr="0082174E">
        <w:rPr>
          <w:rFonts w:ascii="Tahoma" w:hAnsi="Tahoma" w:cs="Tahoma"/>
          <w:i/>
          <w:sz w:val="16"/>
          <w:szCs w:val="16"/>
          <w:lang w:eastAsia="es-ES_tradnl"/>
        </w:rPr>
        <w:t>los socios, tanto bajo los parámetros de la ley como en aplicación de lo</w:t>
      </w:r>
      <w:r>
        <w:rPr>
          <w:rFonts w:ascii="Tahoma" w:hAnsi="Tahoma" w:cs="Tahoma"/>
          <w:i/>
          <w:sz w:val="16"/>
          <w:szCs w:val="16"/>
          <w:lang w:eastAsia="es-ES_tradnl"/>
        </w:rPr>
        <w:t xml:space="preserve"> </w:t>
      </w:r>
      <w:r w:rsidRPr="0082174E">
        <w:rPr>
          <w:rFonts w:ascii="Tahoma" w:hAnsi="Tahoma" w:cs="Tahoma"/>
          <w:i/>
          <w:sz w:val="16"/>
          <w:szCs w:val="16"/>
          <w:lang w:eastAsia="es-ES_tradnl"/>
        </w:rPr>
        <w:t xml:space="preserve">dispuesto en el pliego de condiciones, pasamos a explicar </w:t>
      </w:r>
      <w:proofErr w:type="spellStart"/>
      <w:r w:rsidRPr="0082174E">
        <w:rPr>
          <w:rFonts w:ascii="Tahoma" w:hAnsi="Tahoma" w:cs="Tahoma"/>
          <w:i/>
          <w:sz w:val="16"/>
          <w:szCs w:val="16"/>
          <w:lang w:eastAsia="es-ES_tradnl"/>
        </w:rPr>
        <w:t>como</w:t>
      </w:r>
      <w:proofErr w:type="spellEnd"/>
      <w:r w:rsidRPr="0082174E">
        <w:rPr>
          <w:rFonts w:ascii="Tahoma" w:hAnsi="Tahoma" w:cs="Tahoma"/>
          <w:i/>
          <w:sz w:val="16"/>
          <w:szCs w:val="16"/>
          <w:lang w:eastAsia="es-ES_tradnl"/>
        </w:rPr>
        <w:t>,</w:t>
      </w:r>
      <w:r>
        <w:rPr>
          <w:rFonts w:ascii="Tahoma" w:hAnsi="Tahoma" w:cs="Tahoma"/>
          <w:i/>
          <w:sz w:val="16"/>
          <w:szCs w:val="16"/>
          <w:lang w:eastAsia="es-ES_tradnl"/>
        </w:rPr>
        <w:t xml:space="preserve"> </w:t>
      </w:r>
      <w:r w:rsidRPr="0082174E">
        <w:rPr>
          <w:rFonts w:ascii="Tahoma" w:hAnsi="Tahoma" w:cs="Tahoma"/>
          <w:i/>
          <w:sz w:val="16"/>
          <w:szCs w:val="16"/>
          <w:lang w:eastAsia="es-ES_tradnl"/>
        </w:rPr>
        <w:t>mediante las certificaciones anexadas para tal efecto, se cumple con el</w:t>
      </w:r>
      <w:r>
        <w:rPr>
          <w:rFonts w:ascii="Tahoma" w:hAnsi="Tahoma" w:cs="Tahoma"/>
          <w:i/>
          <w:sz w:val="16"/>
          <w:szCs w:val="16"/>
          <w:lang w:eastAsia="es-ES_tradnl"/>
        </w:rPr>
        <w:t xml:space="preserve"> </w:t>
      </w:r>
      <w:r w:rsidRPr="0082174E">
        <w:rPr>
          <w:rFonts w:ascii="Tahoma" w:hAnsi="Tahoma" w:cs="Tahoma"/>
          <w:i/>
          <w:sz w:val="16"/>
          <w:szCs w:val="16"/>
          <w:lang w:eastAsia="es-ES_tradnl"/>
        </w:rPr>
        <w:t>requisito de tener una experiencia probable de más de cinco años</w:t>
      </w:r>
      <w:r w:rsidRPr="0082174E">
        <w:rPr>
          <w:rFonts w:ascii="CenturyGothic" w:hAnsi="CenturyGothic" w:cs="CenturyGothic"/>
          <w:color w:val="0C0C0C"/>
        </w:rPr>
        <w:t>:</w:t>
      </w:r>
    </w:p>
    <w:p w14:paraId="7AF5DAD5" w14:textId="61376955" w:rsidR="0082174E" w:rsidRDefault="0082174E" w:rsidP="0082174E">
      <w:pPr>
        <w:jc w:val="both"/>
        <w:rPr>
          <w:rFonts w:ascii="CenturyGothic" w:hAnsi="CenturyGothic" w:cs="CenturyGothic"/>
          <w:color w:val="0C0C0C"/>
        </w:rPr>
      </w:pPr>
    </w:p>
    <w:p w14:paraId="7B6FC981"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Certificación Nº1</w:t>
      </w:r>
    </w:p>
    <w:p w14:paraId="0A92446A"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Nombre del contratista: Nelson Armando Benavides Castillo</w:t>
      </w:r>
    </w:p>
    <w:p w14:paraId="28575560"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 xml:space="preserve">Nombre del contratante: AV </w:t>
      </w:r>
      <w:proofErr w:type="spellStart"/>
      <w:r w:rsidRPr="0082174E">
        <w:rPr>
          <w:rFonts w:ascii="Tahoma" w:hAnsi="Tahoma" w:cs="Tahoma"/>
          <w:i/>
          <w:sz w:val="16"/>
          <w:szCs w:val="16"/>
          <w:lang w:eastAsia="es-ES_tradnl"/>
        </w:rPr>
        <w:t>Desing</w:t>
      </w:r>
      <w:proofErr w:type="spellEnd"/>
      <w:r w:rsidRPr="0082174E">
        <w:rPr>
          <w:rFonts w:ascii="Tahoma" w:hAnsi="Tahoma" w:cs="Tahoma"/>
          <w:i/>
          <w:sz w:val="16"/>
          <w:szCs w:val="16"/>
          <w:lang w:eastAsia="es-ES_tradnl"/>
        </w:rPr>
        <w:t xml:space="preserve"> Colombia SAS</w:t>
      </w:r>
    </w:p>
    <w:p w14:paraId="39730690"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Número consecutivo del reporte en el RUP: 3</w:t>
      </w:r>
    </w:p>
    <w:p w14:paraId="0CCF8F1E"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Fecha Inicio: 01 Febrero 2014</w:t>
      </w:r>
    </w:p>
    <w:p w14:paraId="11B22C58"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Fecha Finalización: 30 Septiembre 2017</w:t>
      </w:r>
    </w:p>
    <w:p w14:paraId="25D0C409" w14:textId="7B5BF984"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Duración: 3 años 7 meses 29 días</w:t>
      </w:r>
    </w:p>
    <w:p w14:paraId="142078E8" w14:textId="25B4262C" w:rsidR="009D3280" w:rsidRDefault="009D3280" w:rsidP="0014730C">
      <w:pPr>
        <w:jc w:val="both"/>
        <w:rPr>
          <w:rFonts w:ascii="Tahoma" w:eastAsia="Tahoma" w:hAnsi="Tahoma" w:cs="Tahoma"/>
          <w:b/>
          <w:sz w:val="20"/>
          <w:szCs w:val="20"/>
        </w:rPr>
      </w:pPr>
    </w:p>
    <w:p w14:paraId="1395E47B"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Certificación Nº2</w:t>
      </w:r>
    </w:p>
    <w:p w14:paraId="786AF52F"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Nombre del contratista: Luis Orlando Gutiérrez Acosta.</w:t>
      </w:r>
    </w:p>
    <w:p w14:paraId="3A4CF640"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 xml:space="preserve">Nombre del contratante: </w:t>
      </w:r>
      <w:proofErr w:type="spellStart"/>
      <w:r w:rsidRPr="0082174E">
        <w:rPr>
          <w:rFonts w:ascii="Tahoma" w:hAnsi="Tahoma" w:cs="Tahoma"/>
          <w:i/>
          <w:sz w:val="16"/>
          <w:szCs w:val="16"/>
          <w:lang w:eastAsia="es-ES_tradnl"/>
        </w:rPr>
        <w:t>Proaska</w:t>
      </w:r>
      <w:proofErr w:type="spellEnd"/>
      <w:r w:rsidRPr="0082174E">
        <w:rPr>
          <w:rFonts w:ascii="Tahoma" w:hAnsi="Tahoma" w:cs="Tahoma"/>
          <w:i/>
          <w:sz w:val="16"/>
          <w:szCs w:val="16"/>
          <w:lang w:eastAsia="es-ES_tradnl"/>
        </w:rPr>
        <w:t xml:space="preserve"> SAS</w:t>
      </w:r>
    </w:p>
    <w:p w14:paraId="358FB790"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Número consecutivo del reporte en el RUP: 6</w:t>
      </w:r>
    </w:p>
    <w:p w14:paraId="6581DFA2"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Fecha Inicio: 09 Enero 2019</w:t>
      </w:r>
    </w:p>
    <w:p w14:paraId="426D3F44" w14:textId="77777777" w:rsidR="0082174E"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Fecha Finalización: 23 Agosto 2019</w:t>
      </w:r>
    </w:p>
    <w:p w14:paraId="0B2920CE" w14:textId="2FA4013E" w:rsidR="009D3280" w:rsidRPr="0082174E" w:rsidRDefault="0082174E" w:rsidP="0082174E">
      <w:pPr>
        <w:jc w:val="both"/>
        <w:rPr>
          <w:rFonts w:ascii="Tahoma" w:hAnsi="Tahoma" w:cs="Tahoma"/>
          <w:i/>
          <w:sz w:val="16"/>
          <w:szCs w:val="16"/>
          <w:lang w:eastAsia="es-ES_tradnl"/>
        </w:rPr>
      </w:pPr>
      <w:r w:rsidRPr="0082174E">
        <w:rPr>
          <w:rFonts w:ascii="Tahoma" w:hAnsi="Tahoma" w:cs="Tahoma"/>
          <w:i/>
          <w:sz w:val="16"/>
          <w:szCs w:val="16"/>
          <w:lang w:eastAsia="es-ES_tradnl"/>
        </w:rPr>
        <w:t>Duración: 7 meses 14 días</w:t>
      </w:r>
    </w:p>
    <w:p w14:paraId="41D0846F" w14:textId="643F39CB" w:rsidR="0082174E" w:rsidRDefault="0082174E" w:rsidP="0082174E">
      <w:pPr>
        <w:jc w:val="both"/>
        <w:rPr>
          <w:rFonts w:ascii="Tahoma" w:eastAsia="Tahoma" w:hAnsi="Tahoma" w:cs="Tahoma"/>
          <w:b/>
          <w:sz w:val="20"/>
          <w:szCs w:val="20"/>
        </w:rPr>
      </w:pPr>
    </w:p>
    <w:p w14:paraId="54E7E031" w14:textId="77777777" w:rsidR="00530FC6" w:rsidRPr="00530FC6"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Antigüedad MERGE</w:t>
      </w:r>
    </w:p>
    <w:p w14:paraId="6898FC62" w14:textId="69EBEBA4" w:rsidR="0082174E"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lastRenderedPageBreak/>
        <w:t xml:space="preserve">Fecha de la inscripción de la sociedad: 3 febrero Antigüedad hasta la </w:t>
      </w:r>
      <w:proofErr w:type="spellStart"/>
      <w:r w:rsidRPr="00530FC6">
        <w:rPr>
          <w:rFonts w:ascii="Tahoma" w:hAnsi="Tahoma" w:cs="Tahoma"/>
          <w:i/>
          <w:sz w:val="16"/>
          <w:szCs w:val="16"/>
          <w:lang w:eastAsia="es-ES_tradnl"/>
        </w:rPr>
        <w:t>hecha</w:t>
      </w:r>
      <w:proofErr w:type="spellEnd"/>
      <w:r w:rsidRPr="00530FC6">
        <w:rPr>
          <w:rFonts w:ascii="Tahoma" w:hAnsi="Tahoma" w:cs="Tahoma"/>
          <w:i/>
          <w:sz w:val="16"/>
          <w:szCs w:val="16"/>
          <w:lang w:eastAsia="es-ES_tradnl"/>
        </w:rPr>
        <w:t xml:space="preserve"> de presentación de la propuesta: diez (10) meses</w:t>
      </w:r>
    </w:p>
    <w:p w14:paraId="1ABBD5B6" w14:textId="79437026" w:rsidR="00530FC6" w:rsidRDefault="00530FC6" w:rsidP="00530FC6">
      <w:pPr>
        <w:jc w:val="both"/>
        <w:rPr>
          <w:rFonts w:ascii="Tahoma" w:hAnsi="Tahoma" w:cs="Tahoma"/>
          <w:i/>
          <w:sz w:val="16"/>
          <w:szCs w:val="16"/>
          <w:lang w:eastAsia="es-ES_tradnl"/>
        </w:rPr>
      </w:pPr>
    </w:p>
    <w:p w14:paraId="2B32489C" w14:textId="0CE0DA6B" w:rsidR="00530FC6"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Experiencia total: 5 años 1 mes 13 días</w:t>
      </w:r>
    </w:p>
    <w:p w14:paraId="2927EEB9" w14:textId="612F697E" w:rsidR="00530FC6" w:rsidRDefault="00530FC6" w:rsidP="00530FC6">
      <w:pPr>
        <w:jc w:val="both"/>
        <w:rPr>
          <w:rFonts w:ascii="Tahoma" w:hAnsi="Tahoma" w:cs="Tahoma"/>
          <w:i/>
          <w:sz w:val="16"/>
          <w:szCs w:val="16"/>
          <w:lang w:eastAsia="es-ES_tradnl"/>
        </w:rPr>
      </w:pPr>
    </w:p>
    <w:p w14:paraId="72EEDF1C" w14:textId="3E30AA04" w:rsidR="00530FC6" w:rsidRPr="00530FC6"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 xml:space="preserve">Igualmente nos permitimos anexar a la </w:t>
      </w:r>
      <w:proofErr w:type="spellStart"/>
      <w:r w:rsidRPr="00530FC6">
        <w:rPr>
          <w:rFonts w:ascii="Tahoma" w:hAnsi="Tahoma" w:cs="Tahoma"/>
          <w:i/>
          <w:sz w:val="16"/>
          <w:szCs w:val="16"/>
          <w:lang w:eastAsia="es-ES_tradnl"/>
        </w:rPr>
        <w:t>presene</w:t>
      </w:r>
      <w:proofErr w:type="spellEnd"/>
      <w:r w:rsidRPr="00530FC6">
        <w:rPr>
          <w:rFonts w:ascii="Tahoma" w:hAnsi="Tahoma" w:cs="Tahoma"/>
          <w:i/>
          <w:sz w:val="16"/>
          <w:szCs w:val="16"/>
          <w:lang w:eastAsia="es-ES_tradnl"/>
        </w:rPr>
        <w:t xml:space="preserve"> el certificado de</w:t>
      </w:r>
      <w:r>
        <w:rPr>
          <w:rFonts w:ascii="Tahoma" w:hAnsi="Tahoma" w:cs="Tahoma"/>
          <w:i/>
          <w:sz w:val="16"/>
          <w:szCs w:val="16"/>
          <w:lang w:eastAsia="es-ES_tradnl"/>
        </w:rPr>
        <w:t xml:space="preserve"> </w:t>
      </w:r>
      <w:proofErr w:type="spellStart"/>
      <w:r w:rsidRPr="00530FC6">
        <w:rPr>
          <w:rFonts w:ascii="Tahoma" w:hAnsi="Tahoma" w:cs="Tahoma"/>
          <w:i/>
          <w:sz w:val="16"/>
          <w:szCs w:val="16"/>
          <w:lang w:eastAsia="es-ES_tradnl"/>
        </w:rPr>
        <w:t>compocision</w:t>
      </w:r>
      <w:proofErr w:type="spellEnd"/>
      <w:r w:rsidRPr="00530FC6">
        <w:rPr>
          <w:rFonts w:ascii="Tahoma" w:hAnsi="Tahoma" w:cs="Tahoma"/>
          <w:i/>
          <w:sz w:val="16"/>
          <w:szCs w:val="16"/>
          <w:lang w:eastAsia="es-ES_tradnl"/>
        </w:rPr>
        <w:t xml:space="preserve"> accionaria emitido por la representante legal de MERGE SAS,</w:t>
      </w:r>
      <w:r>
        <w:rPr>
          <w:rFonts w:ascii="Tahoma" w:hAnsi="Tahoma" w:cs="Tahoma"/>
          <w:i/>
          <w:sz w:val="16"/>
          <w:szCs w:val="16"/>
          <w:lang w:eastAsia="es-ES_tradnl"/>
        </w:rPr>
        <w:t xml:space="preserve"> </w:t>
      </w:r>
      <w:r w:rsidRPr="00530FC6">
        <w:rPr>
          <w:rFonts w:ascii="Tahoma" w:hAnsi="Tahoma" w:cs="Tahoma"/>
          <w:i/>
          <w:sz w:val="16"/>
          <w:szCs w:val="16"/>
          <w:lang w:eastAsia="es-ES_tradnl"/>
        </w:rPr>
        <w:t>así como una copia del acta de constitución radicada ante la Cámara de</w:t>
      </w:r>
      <w:r>
        <w:rPr>
          <w:rFonts w:ascii="Tahoma" w:hAnsi="Tahoma" w:cs="Tahoma"/>
          <w:i/>
          <w:sz w:val="16"/>
          <w:szCs w:val="16"/>
          <w:lang w:eastAsia="es-ES_tradnl"/>
        </w:rPr>
        <w:t xml:space="preserve"> </w:t>
      </w:r>
      <w:r w:rsidRPr="00530FC6">
        <w:rPr>
          <w:rFonts w:ascii="Tahoma" w:hAnsi="Tahoma" w:cs="Tahoma"/>
          <w:i/>
          <w:sz w:val="16"/>
          <w:szCs w:val="16"/>
          <w:lang w:eastAsia="es-ES_tradnl"/>
        </w:rPr>
        <w:t>Comercio de Bogotá.</w:t>
      </w:r>
    </w:p>
    <w:p w14:paraId="2921AC61" w14:textId="342FA07D" w:rsidR="0082174E"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Asimismo, con oportunidad de la Convocatoria Publica No. 008</w:t>
      </w:r>
      <w:r>
        <w:rPr>
          <w:rFonts w:ascii="Tahoma" w:hAnsi="Tahoma" w:cs="Tahoma"/>
          <w:i/>
          <w:sz w:val="16"/>
          <w:szCs w:val="16"/>
          <w:lang w:eastAsia="es-ES_tradnl"/>
        </w:rPr>
        <w:t xml:space="preserve"> </w:t>
      </w:r>
      <w:r w:rsidRPr="00530FC6">
        <w:rPr>
          <w:rFonts w:ascii="Tahoma" w:hAnsi="Tahoma" w:cs="Tahoma"/>
          <w:i/>
          <w:sz w:val="16"/>
          <w:szCs w:val="16"/>
          <w:lang w:eastAsia="es-ES_tradnl"/>
        </w:rPr>
        <w:t>adelantada por su entidad, Merge SAS formuló las observaciones a los</w:t>
      </w:r>
      <w:r>
        <w:rPr>
          <w:rFonts w:ascii="Tahoma" w:hAnsi="Tahoma" w:cs="Tahoma"/>
          <w:i/>
          <w:sz w:val="16"/>
          <w:szCs w:val="16"/>
          <w:lang w:eastAsia="es-ES_tradnl"/>
        </w:rPr>
        <w:t xml:space="preserve"> </w:t>
      </w:r>
      <w:r w:rsidRPr="00530FC6">
        <w:rPr>
          <w:rFonts w:ascii="Tahoma" w:hAnsi="Tahoma" w:cs="Tahoma"/>
          <w:i/>
          <w:sz w:val="16"/>
          <w:szCs w:val="16"/>
          <w:lang w:eastAsia="es-ES_tradnl"/>
        </w:rPr>
        <w:t>pliegos de condiciones correspondientes, tanto en relación a la</w:t>
      </w:r>
      <w:r>
        <w:rPr>
          <w:rFonts w:ascii="Tahoma" w:hAnsi="Tahoma" w:cs="Tahoma"/>
          <w:i/>
          <w:sz w:val="16"/>
          <w:szCs w:val="16"/>
          <w:lang w:eastAsia="es-ES_tradnl"/>
        </w:rPr>
        <w:t xml:space="preserve"> </w:t>
      </w:r>
      <w:r w:rsidRPr="00530FC6">
        <w:rPr>
          <w:rFonts w:ascii="Tahoma" w:hAnsi="Tahoma" w:cs="Tahoma"/>
          <w:i/>
          <w:sz w:val="16"/>
          <w:szCs w:val="16"/>
          <w:lang w:eastAsia="es-ES_tradnl"/>
        </w:rPr>
        <w:t>experiencia de los socios, como en relación a la evaluación de estados</w:t>
      </w:r>
      <w:r>
        <w:rPr>
          <w:rFonts w:ascii="Tahoma" w:hAnsi="Tahoma" w:cs="Tahoma"/>
          <w:i/>
          <w:sz w:val="16"/>
          <w:szCs w:val="16"/>
          <w:lang w:eastAsia="es-ES_tradnl"/>
        </w:rPr>
        <w:t xml:space="preserve"> </w:t>
      </w:r>
      <w:r w:rsidRPr="00530FC6">
        <w:rPr>
          <w:rFonts w:ascii="Tahoma" w:hAnsi="Tahoma" w:cs="Tahoma"/>
          <w:i/>
          <w:sz w:val="16"/>
          <w:szCs w:val="16"/>
          <w:lang w:eastAsia="es-ES_tradnl"/>
        </w:rPr>
        <w:t>financieros con corte trimestral. A continuación reproducimos uno de los</w:t>
      </w:r>
      <w:r>
        <w:rPr>
          <w:rFonts w:ascii="Tahoma" w:hAnsi="Tahoma" w:cs="Tahoma"/>
          <w:i/>
          <w:sz w:val="16"/>
          <w:szCs w:val="16"/>
          <w:lang w:eastAsia="es-ES_tradnl"/>
        </w:rPr>
        <w:t xml:space="preserve"> </w:t>
      </w:r>
      <w:r w:rsidRPr="00530FC6">
        <w:rPr>
          <w:rFonts w:ascii="Tahoma" w:hAnsi="Tahoma" w:cs="Tahoma"/>
          <w:i/>
          <w:sz w:val="16"/>
          <w:szCs w:val="16"/>
          <w:lang w:eastAsia="es-ES_tradnl"/>
        </w:rPr>
        <w:t>apartes de la respuesta dada por la entidad:</w:t>
      </w:r>
    </w:p>
    <w:p w14:paraId="222CA118" w14:textId="5B0D852F" w:rsidR="00530FC6" w:rsidRDefault="00530FC6" w:rsidP="00530FC6">
      <w:pPr>
        <w:jc w:val="both"/>
        <w:rPr>
          <w:rFonts w:ascii="Tahoma" w:hAnsi="Tahoma" w:cs="Tahoma"/>
          <w:i/>
          <w:sz w:val="16"/>
          <w:szCs w:val="16"/>
          <w:lang w:eastAsia="es-ES_tradnl"/>
        </w:rPr>
      </w:pPr>
    </w:p>
    <w:p w14:paraId="30BB37DD" w14:textId="2E4B9438" w:rsidR="00530FC6" w:rsidRPr="00530FC6" w:rsidRDefault="00530FC6" w:rsidP="00530FC6">
      <w:pPr>
        <w:jc w:val="both"/>
        <w:rPr>
          <w:rFonts w:ascii="Tahoma" w:hAnsi="Tahoma" w:cs="Tahoma"/>
          <w:i/>
          <w:sz w:val="16"/>
          <w:szCs w:val="16"/>
          <w:lang w:eastAsia="es-ES_tradnl"/>
        </w:rPr>
      </w:pPr>
      <w:r w:rsidRPr="00530FC6">
        <w:rPr>
          <w:rFonts w:ascii="Tahoma" w:hAnsi="Tahoma" w:cs="Tahoma"/>
          <w:i/>
          <w:noProof/>
          <w:sz w:val="16"/>
          <w:szCs w:val="16"/>
          <w:lang w:val="en-US" w:eastAsia="en-US"/>
        </w:rPr>
        <w:drawing>
          <wp:inline distT="0" distB="0" distL="0" distR="0" wp14:anchorId="03873EEE" wp14:editId="157AD468">
            <wp:extent cx="5400040" cy="2686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9339" b="10741"/>
                    <a:stretch/>
                  </pic:blipFill>
                  <pic:spPr bwMode="auto">
                    <a:xfrm>
                      <a:off x="0" y="0"/>
                      <a:ext cx="5400675" cy="2686366"/>
                    </a:xfrm>
                    <a:prstGeom prst="rect">
                      <a:avLst/>
                    </a:prstGeom>
                    <a:noFill/>
                    <a:ln>
                      <a:noFill/>
                    </a:ln>
                    <a:extLst>
                      <a:ext uri="{53640926-AAD7-44D8-BBD7-CCE9431645EC}">
                        <a14:shadowObscured xmlns:a14="http://schemas.microsoft.com/office/drawing/2010/main"/>
                      </a:ext>
                    </a:extLst>
                  </pic:spPr>
                </pic:pic>
              </a:graphicData>
            </a:graphic>
          </wp:inline>
        </w:drawing>
      </w:r>
    </w:p>
    <w:p w14:paraId="2BF1940E" w14:textId="6ECCDD33" w:rsidR="009D3280" w:rsidRPr="00530FC6"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 xml:space="preserve">Captura de pantalla, </w:t>
      </w:r>
      <w:proofErr w:type="spellStart"/>
      <w:r w:rsidRPr="00530FC6">
        <w:rPr>
          <w:rFonts w:ascii="Tahoma" w:hAnsi="Tahoma" w:cs="Tahoma"/>
          <w:i/>
          <w:sz w:val="16"/>
          <w:szCs w:val="16"/>
          <w:lang w:eastAsia="es-ES_tradnl"/>
        </w:rPr>
        <w:t>pag</w:t>
      </w:r>
      <w:proofErr w:type="spellEnd"/>
      <w:r w:rsidRPr="00530FC6">
        <w:rPr>
          <w:rFonts w:ascii="Tahoma" w:hAnsi="Tahoma" w:cs="Tahoma"/>
          <w:i/>
          <w:sz w:val="16"/>
          <w:szCs w:val="16"/>
          <w:lang w:eastAsia="es-ES_tradnl"/>
        </w:rPr>
        <w:t>, 11, Observaciones al proyecto de pliego de condiciones,</w:t>
      </w:r>
      <w:r>
        <w:rPr>
          <w:rFonts w:ascii="Tahoma" w:hAnsi="Tahoma" w:cs="Tahoma"/>
          <w:i/>
          <w:sz w:val="16"/>
          <w:szCs w:val="16"/>
          <w:lang w:eastAsia="es-ES_tradnl"/>
        </w:rPr>
        <w:t xml:space="preserve"> </w:t>
      </w:r>
      <w:r w:rsidRPr="00530FC6">
        <w:rPr>
          <w:rFonts w:ascii="Tahoma" w:hAnsi="Tahoma" w:cs="Tahoma"/>
          <w:i/>
          <w:sz w:val="16"/>
          <w:szCs w:val="16"/>
          <w:lang w:eastAsia="es-ES_tradnl"/>
        </w:rPr>
        <w:t>Convocatoria No.008 Universidad Distrital.</w:t>
      </w:r>
    </w:p>
    <w:p w14:paraId="4655767C" w14:textId="6BE3FE4A" w:rsidR="00530FC6" w:rsidRDefault="00530FC6" w:rsidP="0014730C">
      <w:pPr>
        <w:jc w:val="both"/>
        <w:rPr>
          <w:rFonts w:ascii="Tahoma" w:eastAsia="Tahoma" w:hAnsi="Tahoma" w:cs="Tahoma"/>
          <w:b/>
          <w:sz w:val="20"/>
          <w:szCs w:val="20"/>
          <w:highlight w:val="yellow"/>
        </w:rPr>
      </w:pPr>
    </w:p>
    <w:p w14:paraId="249F53A5" w14:textId="73263071" w:rsidR="00530FC6" w:rsidRPr="00530FC6" w:rsidRDefault="00530FC6" w:rsidP="00530FC6">
      <w:pPr>
        <w:jc w:val="both"/>
        <w:rPr>
          <w:rFonts w:ascii="Tahoma" w:hAnsi="Tahoma" w:cs="Tahoma"/>
          <w:i/>
          <w:sz w:val="16"/>
          <w:szCs w:val="16"/>
          <w:lang w:eastAsia="es-ES_tradnl"/>
        </w:rPr>
      </w:pPr>
      <w:r w:rsidRPr="00530FC6">
        <w:rPr>
          <w:rFonts w:ascii="Tahoma" w:hAnsi="Tahoma" w:cs="Tahoma"/>
          <w:i/>
          <w:sz w:val="16"/>
          <w:szCs w:val="16"/>
          <w:lang w:eastAsia="es-ES_tradnl"/>
        </w:rPr>
        <w:t>Adicionalmente, en este punto resulta importante mencionar que MERGE</w:t>
      </w:r>
      <w:r>
        <w:rPr>
          <w:rFonts w:ascii="Tahoma" w:hAnsi="Tahoma" w:cs="Tahoma"/>
          <w:i/>
          <w:sz w:val="16"/>
          <w:szCs w:val="16"/>
          <w:lang w:eastAsia="es-ES_tradnl"/>
        </w:rPr>
        <w:t xml:space="preserve"> </w:t>
      </w:r>
      <w:r w:rsidRPr="00530FC6">
        <w:rPr>
          <w:rFonts w:ascii="Tahoma" w:hAnsi="Tahoma" w:cs="Tahoma"/>
          <w:i/>
          <w:sz w:val="16"/>
          <w:szCs w:val="16"/>
          <w:lang w:eastAsia="es-ES_tradnl"/>
        </w:rPr>
        <w:t>SAS, está habilitada en la Convocatoria pública 011 de 2020 de la</w:t>
      </w:r>
      <w:r>
        <w:rPr>
          <w:rFonts w:ascii="Tahoma" w:hAnsi="Tahoma" w:cs="Tahoma"/>
          <w:i/>
          <w:sz w:val="16"/>
          <w:szCs w:val="16"/>
          <w:lang w:eastAsia="es-ES_tradnl"/>
        </w:rPr>
        <w:t xml:space="preserve"> </w:t>
      </w:r>
      <w:r w:rsidRPr="00530FC6">
        <w:rPr>
          <w:rFonts w:ascii="Tahoma" w:hAnsi="Tahoma" w:cs="Tahoma"/>
          <w:i/>
          <w:sz w:val="16"/>
          <w:szCs w:val="16"/>
          <w:lang w:eastAsia="es-ES_tradnl"/>
        </w:rPr>
        <w:t>Universidad Distrital, donde se aceptó esta misma experiencia de los socios</w:t>
      </w:r>
      <w:r>
        <w:rPr>
          <w:rFonts w:ascii="Tahoma" w:hAnsi="Tahoma" w:cs="Tahoma"/>
          <w:i/>
          <w:sz w:val="16"/>
          <w:szCs w:val="16"/>
          <w:lang w:eastAsia="es-ES_tradnl"/>
        </w:rPr>
        <w:t xml:space="preserve"> </w:t>
      </w:r>
      <w:r w:rsidRPr="00530FC6">
        <w:rPr>
          <w:rFonts w:ascii="Tahoma" w:hAnsi="Tahoma" w:cs="Tahoma"/>
          <w:i/>
          <w:sz w:val="16"/>
          <w:szCs w:val="16"/>
          <w:lang w:eastAsia="es-ES_tradnl"/>
        </w:rPr>
        <w:t>para cumplir con los años de experiencia probable, y se procedió a</w:t>
      </w:r>
      <w:r>
        <w:rPr>
          <w:rFonts w:ascii="Tahoma" w:hAnsi="Tahoma" w:cs="Tahoma"/>
          <w:i/>
          <w:sz w:val="16"/>
          <w:szCs w:val="16"/>
          <w:lang w:eastAsia="es-ES_tradnl"/>
        </w:rPr>
        <w:t xml:space="preserve"> </w:t>
      </w:r>
      <w:r w:rsidRPr="00530FC6">
        <w:rPr>
          <w:rFonts w:ascii="Tahoma" w:hAnsi="Tahoma" w:cs="Tahoma"/>
          <w:i/>
          <w:sz w:val="16"/>
          <w:szCs w:val="16"/>
          <w:lang w:eastAsia="es-ES_tradnl"/>
        </w:rPr>
        <w:t>evaluar los demás indicadores financieros.</w:t>
      </w:r>
    </w:p>
    <w:p w14:paraId="7F02588F" w14:textId="4B7A1BCB" w:rsidR="00530FC6" w:rsidRDefault="00530FC6" w:rsidP="0014730C">
      <w:pPr>
        <w:jc w:val="both"/>
        <w:rPr>
          <w:rFonts w:ascii="Tahoma" w:eastAsia="Tahoma" w:hAnsi="Tahoma" w:cs="Tahoma"/>
          <w:b/>
          <w:sz w:val="20"/>
          <w:szCs w:val="20"/>
          <w:highlight w:val="yellow"/>
        </w:rPr>
      </w:pPr>
    </w:p>
    <w:p w14:paraId="268916AF" w14:textId="311C6116" w:rsidR="00530FC6" w:rsidRPr="00C47210" w:rsidRDefault="00C47210" w:rsidP="00C47210">
      <w:pPr>
        <w:jc w:val="both"/>
        <w:rPr>
          <w:rFonts w:ascii="Tahoma" w:hAnsi="Tahoma" w:cs="Tahoma"/>
          <w:i/>
          <w:sz w:val="16"/>
          <w:szCs w:val="16"/>
          <w:lang w:eastAsia="es-ES_tradnl"/>
        </w:rPr>
      </w:pPr>
      <w:r w:rsidRPr="00C47210">
        <w:rPr>
          <w:rFonts w:ascii="Tahoma" w:hAnsi="Tahoma" w:cs="Tahoma"/>
          <w:i/>
          <w:sz w:val="16"/>
          <w:szCs w:val="16"/>
          <w:lang w:eastAsia="es-ES_tradnl"/>
        </w:rPr>
        <w:t>Basándonos en los argumentos anteriormente expuestos, respetuosamente</w:t>
      </w:r>
      <w:r>
        <w:rPr>
          <w:rFonts w:ascii="Tahoma" w:hAnsi="Tahoma" w:cs="Tahoma"/>
          <w:i/>
          <w:sz w:val="16"/>
          <w:szCs w:val="16"/>
          <w:lang w:eastAsia="es-ES_tradnl"/>
        </w:rPr>
        <w:t xml:space="preserve"> </w:t>
      </w:r>
      <w:r w:rsidRPr="00C47210">
        <w:rPr>
          <w:rFonts w:ascii="Tahoma" w:hAnsi="Tahoma" w:cs="Tahoma"/>
          <w:i/>
          <w:sz w:val="16"/>
          <w:szCs w:val="16"/>
          <w:lang w:eastAsia="es-ES_tradnl"/>
        </w:rPr>
        <w:t>solicitamos a su entidad que SUBSANE o de por CUMPLIDO el requisito de</w:t>
      </w:r>
      <w:r>
        <w:rPr>
          <w:rFonts w:ascii="Tahoma" w:hAnsi="Tahoma" w:cs="Tahoma"/>
          <w:i/>
          <w:sz w:val="16"/>
          <w:szCs w:val="16"/>
          <w:lang w:eastAsia="es-ES_tradnl"/>
        </w:rPr>
        <w:t xml:space="preserve"> </w:t>
      </w:r>
      <w:r w:rsidRPr="00C47210">
        <w:rPr>
          <w:rFonts w:ascii="Tahoma" w:hAnsi="Tahoma" w:cs="Tahoma"/>
          <w:i/>
          <w:sz w:val="16"/>
          <w:szCs w:val="16"/>
          <w:lang w:eastAsia="es-ES_tradnl"/>
        </w:rPr>
        <w:t>acreditar cinco (5) años de experiencia probable, en tanto que MERGE</w:t>
      </w:r>
      <w:r>
        <w:rPr>
          <w:rFonts w:ascii="Tahoma" w:hAnsi="Tahoma" w:cs="Tahoma"/>
          <w:i/>
          <w:sz w:val="16"/>
          <w:szCs w:val="16"/>
          <w:lang w:eastAsia="es-ES_tradnl"/>
        </w:rPr>
        <w:t xml:space="preserve"> </w:t>
      </w:r>
      <w:r w:rsidRPr="00C47210">
        <w:rPr>
          <w:rFonts w:ascii="Tahoma" w:hAnsi="Tahoma" w:cs="Tahoma"/>
          <w:i/>
          <w:sz w:val="16"/>
          <w:szCs w:val="16"/>
          <w:lang w:eastAsia="es-ES_tradnl"/>
        </w:rPr>
        <w:t>SAS, siguiendo lo dispuesto en el Decreto 1082, inscribió y acreditó</w:t>
      </w:r>
      <w:r>
        <w:rPr>
          <w:rFonts w:ascii="Tahoma" w:hAnsi="Tahoma" w:cs="Tahoma"/>
          <w:i/>
          <w:sz w:val="16"/>
          <w:szCs w:val="16"/>
          <w:lang w:eastAsia="es-ES_tradnl"/>
        </w:rPr>
        <w:t xml:space="preserve"> </w:t>
      </w:r>
      <w:r w:rsidRPr="00C47210">
        <w:rPr>
          <w:rFonts w:ascii="Tahoma" w:hAnsi="Tahoma" w:cs="Tahoma"/>
          <w:i/>
          <w:sz w:val="16"/>
          <w:szCs w:val="16"/>
          <w:lang w:eastAsia="es-ES_tradnl"/>
        </w:rPr>
        <w:t>válidamente la experiencia de sus socios en el Registro Único de</w:t>
      </w:r>
      <w:r>
        <w:rPr>
          <w:rFonts w:ascii="Tahoma" w:hAnsi="Tahoma" w:cs="Tahoma"/>
          <w:i/>
          <w:sz w:val="16"/>
          <w:szCs w:val="16"/>
          <w:lang w:eastAsia="es-ES_tradnl"/>
        </w:rPr>
        <w:t xml:space="preserve"> </w:t>
      </w:r>
      <w:r w:rsidRPr="00C47210">
        <w:rPr>
          <w:rFonts w:ascii="Tahoma" w:hAnsi="Tahoma" w:cs="Tahoma"/>
          <w:i/>
          <w:sz w:val="16"/>
          <w:szCs w:val="16"/>
          <w:lang w:eastAsia="es-ES_tradnl"/>
        </w:rPr>
        <w:t>Proponentes, como acaba de ser explicado. Adicionalmente a las</w:t>
      </w:r>
      <w:r>
        <w:rPr>
          <w:rFonts w:ascii="Tahoma" w:hAnsi="Tahoma" w:cs="Tahoma"/>
          <w:i/>
          <w:sz w:val="16"/>
          <w:szCs w:val="16"/>
          <w:lang w:eastAsia="es-ES_tradnl"/>
        </w:rPr>
        <w:t xml:space="preserve"> </w:t>
      </w:r>
      <w:r w:rsidRPr="00C47210">
        <w:rPr>
          <w:rFonts w:ascii="Tahoma" w:hAnsi="Tahoma" w:cs="Tahoma"/>
          <w:i/>
          <w:sz w:val="16"/>
          <w:szCs w:val="16"/>
          <w:lang w:eastAsia="es-ES_tradnl"/>
        </w:rPr>
        <w:t>certificaciones ya allegados en la propuesta, anexamos el formulario de</w:t>
      </w:r>
      <w:r>
        <w:rPr>
          <w:rFonts w:ascii="Tahoma" w:hAnsi="Tahoma" w:cs="Tahoma"/>
          <w:i/>
          <w:sz w:val="16"/>
          <w:szCs w:val="16"/>
          <w:lang w:eastAsia="es-ES_tradnl"/>
        </w:rPr>
        <w:t xml:space="preserve"> </w:t>
      </w:r>
      <w:r w:rsidRPr="00C47210">
        <w:rPr>
          <w:rFonts w:ascii="Tahoma" w:hAnsi="Tahoma" w:cs="Tahoma"/>
          <w:i/>
          <w:sz w:val="16"/>
          <w:szCs w:val="16"/>
          <w:lang w:eastAsia="es-ES_tradnl"/>
        </w:rPr>
        <w:t>inscripción de cada una en el RUP y el documento del RUP donde puede</w:t>
      </w:r>
      <w:r>
        <w:rPr>
          <w:rFonts w:ascii="Tahoma" w:hAnsi="Tahoma" w:cs="Tahoma"/>
          <w:i/>
          <w:sz w:val="16"/>
          <w:szCs w:val="16"/>
          <w:lang w:eastAsia="es-ES_tradnl"/>
        </w:rPr>
        <w:t xml:space="preserve"> </w:t>
      </w:r>
      <w:r w:rsidRPr="00C47210">
        <w:rPr>
          <w:rFonts w:ascii="Tahoma" w:hAnsi="Tahoma" w:cs="Tahoma"/>
          <w:i/>
          <w:sz w:val="16"/>
          <w:szCs w:val="16"/>
          <w:lang w:eastAsia="es-ES_tradnl"/>
        </w:rPr>
        <w:t>comprobarse que se encuentran debidamente registradas.</w:t>
      </w:r>
    </w:p>
    <w:p w14:paraId="51248774" w14:textId="29C1966D" w:rsidR="00530FC6" w:rsidRDefault="00530FC6" w:rsidP="0014730C">
      <w:pPr>
        <w:jc w:val="both"/>
        <w:rPr>
          <w:rFonts w:ascii="Tahoma" w:eastAsia="Tahoma" w:hAnsi="Tahoma" w:cs="Tahoma"/>
          <w:b/>
          <w:sz w:val="20"/>
          <w:szCs w:val="20"/>
          <w:highlight w:val="yellow"/>
        </w:rPr>
      </w:pPr>
    </w:p>
    <w:p w14:paraId="2B923F63" w14:textId="77777777" w:rsidR="00C47210" w:rsidRPr="005D5E3C" w:rsidRDefault="00C47210" w:rsidP="00C47210">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D5E3C">
        <w:rPr>
          <w:rFonts w:ascii="Tahoma" w:hAnsi="Tahoma" w:cs="Tahoma"/>
          <w:b/>
          <w:sz w:val="20"/>
          <w:szCs w:val="20"/>
        </w:rPr>
        <w:t xml:space="preserve">RESPUESTA DE LA UNIVERSIDAD: </w:t>
      </w:r>
    </w:p>
    <w:p w14:paraId="249692CE" w14:textId="77777777" w:rsidR="00C47210" w:rsidRPr="005D5E3C" w:rsidRDefault="00C47210" w:rsidP="00C47210">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24A38779" w14:textId="2D60EAD4" w:rsidR="00B402B0" w:rsidRPr="005D5E3C" w:rsidRDefault="006A4D8C" w:rsidP="00B402B0">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5D5E3C">
        <w:rPr>
          <w:rFonts w:ascii="Tahoma" w:hAnsi="Tahoma" w:cs="Tahoma"/>
          <w:b/>
          <w:sz w:val="20"/>
          <w:szCs w:val="20"/>
        </w:rPr>
        <w:t>SE ACEPTA EL SUBSANE.  Financiero</w:t>
      </w:r>
    </w:p>
    <w:p w14:paraId="02B48BB9" w14:textId="50A685D9" w:rsidR="00530FC6" w:rsidRDefault="00530FC6" w:rsidP="0014730C">
      <w:pPr>
        <w:jc w:val="both"/>
        <w:rPr>
          <w:rFonts w:ascii="Tahoma" w:eastAsia="Tahoma" w:hAnsi="Tahoma" w:cs="Tahoma"/>
          <w:b/>
          <w:sz w:val="20"/>
          <w:szCs w:val="20"/>
          <w:highlight w:val="yellow"/>
        </w:rPr>
      </w:pPr>
    </w:p>
    <w:p w14:paraId="2208B3EE" w14:textId="7496E9A7" w:rsidR="00FF7C7F" w:rsidRDefault="00FF7C7F" w:rsidP="00FF7C7F">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2</w:t>
      </w:r>
    </w:p>
    <w:p w14:paraId="5C8EB011" w14:textId="01C7AA39" w:rsidR="00FC6E2D" w:rsidRDefault="00FC6E2D" w:rsidP="00FF7C7F">
      <w:pPr>
        <w:jc w:val="both"/>
        <w:rPr>
          <w:rFonts w:ascii="Tahoma" w:hAnsi="Tahoma" w:cs="Tahoma"/>
          <w:b/>
          <w:sz w:val="20"/>
          <w:szCs w:val="20"/>
          <w:lang w:eastAsia="es-ES_tradnl"/>
        </w:rPr>
      </w:pPr>
    </w:p>
    <w:p w14:paraId="63DA0D5E" w14:textId="4916E70A" w:rsidR="00FC6E2D" w:rsidRDefault="00FC6E2D" w:rsidP="00FF7C7F">
      <w:pPr>
        <w:jc w:val="both"/>
        <w:rPr>
          <w:rFonts w:ascii="Tahoma" w:hAnsi="Tahoma" w:cs="Tahoma"/>
          <w:i/>
          <w:sz w:val="16"/>
          <w:szCs w:val="16"/>
          <w:lang w:eastAsia="es-ES_tradnl"/>
        </w:rPr>
      </w:pPr>
      <w:r w:rsidRPr="00FC6E2D">
        <w:rPr>
          <w:rFonts w:ascii="Tahoma" w:hAnsi="Tahoma" w:cs="Tahoma"/>
          <w:i/>
          <w:sz w:val="16"/>
          <w:szCs w:val="16"/>
          <w:lang w:eastAsia="es-ES_tradnl"/>
        </w:rPr>
        <w:t>EVALUACIÓN TÉCNICA ITEM A ITEM - ACREDITACIÓN SERVICIO POSTVENTA</w:t>
      </w:r>
    </w:p>
    <w:p w14:paraId="659FA3B6" w14:textId="5371CE99" w:rsidR="00FC6E2D" w:rsidRDefault="00FC6E2D" w:rsidP="00FF7C7F">
      <w:pPr>
        <w:jc w:val="both"/>
        <w:rPr>
          <w:rFonts w:ascii="Tahoma" w:hAnsi="Tahoma" w:cs="Tahoma"/>
          <w:i/>
          <w:sz w:val="16"/>
          <w:szCs w:val="16"/>
          <w:lang w:eastAsia="es-ES_tradnl"/>
        </w:rPr>
      </w:pPr>
    </w:p>
    <w:p w14:paraId="493078F4" w14:textId="221A23C2" w:rsidR="00FC6E2D" w:rsidRPr="00FC6E2D" w:rsidRDefault="00FC6E2D" w:rsidP="00FC6E2D">
      <w:pPr>
        <w:jc w:val="both"/>
        <w:rPr>
          <w:rFonts w:ascii="Tahoma" w:hAnsi="Tahoma" w:cs="Tahoma"/>
          <w:i/>
          <w:sz w:val="16"/>
          <w:szCs w:val="16"/>
          <w:lang w:eastAsia="es-ES_tradnl"/>
        </w:rPr>
      </w:pPr>
      <w:r w:rsidRPr="00FC6E2D">
        <w:rPr>
          <w:rFonts w:ascii="Tahoma" w:hAnsi="Tahoma" w:cs="Tahoma"/>
          <w:i/>
          <w:sz w:val="16"/>
          <w:szCs w:val="16"/>
          <w:lang w:eastAsia="es-ES_tradnl"/>
        </w:rPr>
        <w:t>En el documento de la evaluación ítem a ítem, se consideró que para los</w:t>
      </w:r>
      <w:r>
        <w:rPr>
          <w:rFonts w:ascii="Tahoma" w:hAnsi="Tahoma" w:cs="Tahoma"/>
          <w:i/>
          <w:sz w:val="16"/>
          <w:szCs w:val="16"/>
          <w:lang w:eastAsia="es-ES_tradnl"/>
        </w:rPr>
        <w:t xml:space="preserve"> </w:t>
      </w:r>
      <w:r w:rsidRPr="00FC6E2D">
        <w:rPr>
          <w:rFonts w:ascii="Tahoma" w:hAnsi="Tahoma" w:cs="Tahoma"/>
          <w:i/>
          <w:sz w:val="16"/>
          <w:szCs w:val="16"/>
          <w:lang w:eastAsia="es-ES_tradnl"/>
        </w:rPr>
        <w:t>ítems de la propuesta Merge SAS, no cumplía con los requerimientos de</w:t>
      </w:r>
      <w:r>
        <w:rPr>
          <w:rFonts w:ascii="Tahoma" w:hAnsi="Tahoma" w:cs="Tahoma"/>
          <w:i/>
          <w:sz w:val="16"/>
          <w:szCs w:val="16"/>
          <w:lang w:eastAsia="es-ES_tradnl"/>
        </w:rPr>
        <w:t xml:space="preserve"> </w:t>
      </w:r>
      <w:r w:rsidRPr="00FC6E2D">
        <w:rPr>
          <w:rFonts w:ascii="Tahoma" w:hAnsi="Tahoma" w:cs="Tahoma"/>
          <w:i/>
          <w:sz w:val="16"/>
          <w:szCs w:val="16"/>
          <w:lang w:eastAsia="es-ES_tradnl"/>
        </w:rPr>
        <w:t>distribución, en lo referente a *CERTIFICADO DE DISTRIBCION NO CUMPLE</w:t>
      </w:r>
      <w:r>
        <w:rPr>
          <w:rFonts w:ascii="Tahoma" w:hAnsi="Tahoma" w:cs="Tahoma"/>
          <w:i/>
          <w:sz w:val="16"/>
          <w:szCs w:val="16"/>
          <w:lang w:eastAsia="es-ES_tradnl"/>
        </w:rPr>
        <w:t xml:space="preserve"> </w:t>
      </w:r>
      <w:r w:rsidRPr="00FC6E2D">
        <w:rPr>
          <w:rFonts w:ascii="Tahoma" w:hAnsi="Tahoma" w:cs="Tahoma"/>
          <w:i/>
          <w:sz w:val="16"/>
          <w:szCs w:val="16"/>
          <w:lang w:eastAsia="es-ES_tradnl"/>
        </w:rPr>
        <w:t>FUJIFILM FALTA SERVICIO POSTVENTA. Conforme a ello, a continuación nos</w:t>
      </w:r>
      <w:r>
        <w:rPr>
          <w:rFonts w:ascii="Tahoma" w:hAnsi="Tahoma" w:cs="Tahoma"/>
          <w:i/>
          <w:sz w:val="16"/>
          <w:szCs w:val="16"/>
          <w:lang w:eastAsia="es-ES_tradnl"/>
        </w:rPr>
        <w:t xml:space="preserve"> </w:t>
      </w:r>
      <w:r w:rsidRPr="00FC6E2D">
        <w:rPr>
          <w:rFonts w:ascii="Tahoma" w:hAnsi="Tahoma" w:cs="Tahoma"/>
          <w:i/>
          <w:sz w:val="16"/>
          <w:szCs w:val="16"/>
          <w:lang w:eastAsia="es-ES_tradnl"/>
        </w:rPr>
        <w:t>permitimos subsanar este requisito, allegando documentos adicionales</w:t>
      </w:r>
      <w:r>
        <w:rPr>
          <w:rFonts w:ascii="Tahoma" w:hAnsi="Tahoma" w:cs="Tahoma"/>
          <w:i/>
          <w:sz w:val="16"/>
          <w:szCs w:val="16"/>
          <w:lang w:eastAsia="es-ES_tradnl"/>
        </w:rPr>
        <w:t xml:space="preserve"> </w:t>
      </w:r>
      <w:r w:rsidRPr="00FC6E2D">
        <w:rPr>
          <w:rFonts w:ascii="Tahoma" w:hAnsi="Tahoma" w:cs="Tahoma"/>
          <w:i/>
          <w:sz w:val="16"/>
          <w:szCs w:val="16"/>
          <w:lang w:eastAsia="es-ES_tradnl"/>
        </w:rPr>
        <w:t>para acreditar que Merge SAS cumple con la lo requerido por la entidad,</w:t>
      </w:r>
      <w:r>
        <w:rPr>
          <w:rFonts w:ascii="Tahoma" w:hAnsi="Tahoma" w:cs="Tahoma"/>
          <w:i/>
          <w:sz w:val="16"/>
          <w:szCs w:val="16"/>
          <w:lang w:eastAsia="es-ES_tradnl"/>
        </w:rPr>
        <w:t xml:space="preserve"> </w:t>
      </w:r>
      <w:r w:rsidRPr="00FC6E2D">
        <w:rPr>
          <w:rFonts w:ascii="Tahoma" w:hAnsi="Tahoma" w:cs="Tahoma"/>
          <w:i/>
          <w:sz w:val="16"/>
          <w:szCs w:val="16"/>
          <w:lang w:eastAsia="es-ES_tradnl"/>
        </w:rPr>
        <w:t>los cual</w:t>
      </w:r>
      <w:r>
        <w:rPr>
          <w:rFonts w:ascii="Tahoma" w:hAnsi="Tahoma" w:cs="Tahoma"/>
          <w:i/>
          <w:sz w:val="16"/>
          <w:szCs w:val="16"/>
          <w:lang w:eastAsia="es-ES_tradnl"/>
        </w:rPr>
        <w:t xml:space="preserve">es se relacionan a continuación </w:t>
      </w:r>
      <w:r w:rsidRPr="00FC6E2D">
        <w:rPr>
          <w:rFonts w:ascii="Tahoma" w:hAnsi="Tahoma" w:cs="Tahoma"/>
          <w:i/>
          <w:sz w:val="16"/>
          <w:szCs w:val="16"/>
          <w:lang w:eastAsia="es-ES_tradnl"/>
        </w:rPr>
        <w:t>y se anexarán a este documento.</w:t>
      </w:r>
    </w:p>
    <w:p w14:paraId="3109F20F" w14:textId="552538F2" w:rsidR="00FC6E2D" w:rsidRDefault="00FC6E2D" w:rsidP="0014730C">
      <w:pPr>
        <w:jc w:val="both"/>
        <w:rPr>
          <w:rFonts w:ascii="Tahoma" w:hAnsi="Tahoma" w:cs="Tahoma"/>
          <w:i/>
          <w:sz w:val="16"/>
          <w:szCs w:val="16"/>
          <w:lang w:eastAsia="es-ES_tradnl"/>
        </w:rPr>
      </w:pPr>
    </w:p>
    <w:p w14:paraId="10068830" w14:textId="2250C52C" w:rsidR="00FC6E2D" w:rsidRDefault="00C44734" w:rsidP="00C44734">
      <w:pPr>
        <w:jc w:val="center"/>
        <w:rPr>
          <w:rFonts w:ascii="Tahoma" w:hAnsi="Tahoma" w:cs="Tahoma"/>
          <w:i/>
          <w:sz w:val="16"/>
          <w:szCs w:val="16"/>
          <w:lang w:eastAsia="es-ES_tradnl"/>
        </w:rPr>
      </w:pPr>
      <w:r>
        <w:rPr>
          <w:noProof/>
          <w:lang w:val="en-US" w:eastAsia="en-US"/>
        </w:rPr>
        <w:drawing>
          <wp:inline distT="0" distB="0" distL="0" distR="0" wp14:anchorId="29326BBD" wp14:editId="041C8471">
            <wp:extent cx="4311650" cy="16060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6277" cy="1618931"/>
                    </a:xfrm>
                    <a:prstGeom prst="rect">
                      <a:avLst/>
                    </a:prstGeom>
                  </pic:spPr>
                </pic:pic>
              </a:graphicData>
            </a:graphic>
          </wp:inline>
        </w:drawing>
      </w:r>
    </w:p>
    <w:p w14:paraId="0FA8F411" w14:textId="77777777" w:rsidR="00C44734" w:rsidRDefault="00C44734" w:rsidP="00C44734">
      <w:pPr>
        <w:jc w:val="center"/>
        <w:rPr>
          <w:rFonts w:ascii="Tahoma" w:hAnsi="Tahoma" w:cs="Tahoma"/>
          <w:i/>
          <w:sz w:val="16"/>
          <w:szCs w:val="16"/>
          <w:lang w:eastAsia="es-ES_tradnl"/>
        </w:rPr>
      </w:pPr>
    </w:p>
    <w:p w14:paraId="1EE48081" w14:textId="77777777" w:rsidR="009604EE" w:rsidRPr="00DC181E" w:rsidRDefault="009604EE" w:rsidP="009604EE">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DC181E">
        <w:rPr>
          <w:rFonts w:ascii="Tahoma" w:hAnsi="Tahoma" w:cs="Tahoma"/>
          <w:b/>
          <w:sz w:val="20"/>
          <w:szCs w:val="20"/>
        </w:rPr>
        <w:t xml:space="preserve">RESPUESTA DE LA UNIVERSIDAD: </w:t>
      </w:r>
    </w:p>
    <w:p w14:paraId="3F22A3EA" w14:textId="7CFBBDF2" w:rsidR="009604EE" w:rsidRPr="00DC181E" w:rsidRDefault="009604EE" w:rsidP="009604EE">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60B2F642" w14:textId="7A5A02B0" w:rsidR="004F1547" w:rsidRPr="00DC181E" w:rsidRDefault="004F1547" w:rsidP="009604EE">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DC181E">
        <w:rPr>
          <w:rFonts w:ascii="Tahoma" w:hAnsi="Tahoma" w:cs="Tahoma"/>
          <w:b/>
          <w:sz w:val="20"/>
          <w:szCs w:val="20"/>
        </w:rPr>
        <w:t xml:space="preserve">SE ACEPTA EL SUBSANE </w:t>
      </w:r>
    </w:p>
    <w:p w14:paraId="6A261BC9" w14:textId="77777777" w:rsidR="004F1547" w:rsidRPr="00DC181E" w:rsidRDefault="004F1547" w:rsidP="009604EE">
      <w:pPr>
        <w:pBdr>
          <w:top w:val="single" w:sz="4" w:space="1" w:color="auto"/>
          <w:left w:val="single" w:sz="4" w:space="4" w:color="auto"/>
          <w:bottom w:val="single" w:sz="4" w:space="1" w:color="auto"/>
          <w:right w:val="single" w:sz="4" w:space="4" w:color="auto"/>
        </w:pBdr>
        <w:rPr>
          <w:rFonts w:ascii="Tahoma" w:hAnsi="Tahoma" w:cs="Tahoma"/>
          <w:b/>
          <w:sz w:val="20"/>
          <w:szCs w:val="20"/>
        </w:rPr>
      </w:pPr>
    </w:p>
    <w:p w14:paraId="4F9FDF8B" w14:textId="518666B1" w:rsidR="004F1547" w:rsidRDefault="004F1547" w:rsidP="004F1547">
      <w:pPr>
        <w:pBdr>
          <w:top w:val="single" w:sz="4" w:space="1" w:color="auto"/>
          <w:left w:val="single" w:sz="4" w:space="4" w:color="auto"/>
          <w:bottom w:val="single" w:sz="4" w:space="1" w:color="auto"/>
          <w:right w:val="single" w:sz="4" w:space="4" w:color="auto"/>
        </w:pBdr>
        <w:rPr>
          <w:rFonts w:ascii="Tahoma" w:hAnsi="Tahoma" w:cs="Tahoma"/>
          <w:b/>
          <w:sz w:val="20"/>
          <w:szCs w:val="20"/>
        </w:rPr>
      </w:pPr>
      <w:r>
        <w:rPr>
          <w:rFonts w:ascii="Tahoma" w:hAnsi="Tahoma" w:cs="Tahoma"/>
          <w:b/>
          <w:sz w:val="20"/>
          <w:szCs w:val="20"/>
        </w:rPr>
        <w:t xml:space="preserve">Los certificados de distribución son aceptados dando cumplimiento al numeral </w:t>
      </w:r>
      <w:r w:rsidRPr="000F3862">
        <w:rPr>
          <w:rFonts w:ascii="Tahoma" w:hAnsi="Tahoma" w:cs="Tahoma"/>
          <w:b/>
          <w:sz w:val="20"/>
          <w:szCs w:val="20"/>
        </w:rPr>
        <w:t>2.3.1.4. CERTIFICADOS DE DISTRIBUCIÓN</w:t>
      </w:r>
    </w:p>
    <w:p w14:paraId="66659FEA" w14:textId="2186AF49" w:rsidR="00FC6E2D" w:rsidRDefault="00FC6E2D" w:rsidP="0014730C">
      <w:pPr>
        <w:jc w:val="both"/>
        <w:rPr>
          <w:rFonts w:ascii="Tahoma" w:hAnsi="Tahoma" w:cs="Tahoma"/>
          <w:i/>
          <w:sz w:val="16"/>
          <w:szCs w:val="16"/>
          <w:lang w:eastAsia="es-ES_tradnl"/>
        </w:rPr>
      </w:pPr>
    </w:p>
    <w:p w14:paraId="089AA141" w14:textId="5EA267FE" w:rsidR="00FC6E2D" w:rsidRDefault="00FC6E2D" w:rsidP="0014730C">
      <w:pPr>
        <w:jc w:val="both"/>
        <w:rPr>
          <w:rFonts w:ascii="Tahoma" w:hAnsi="Tahoma" w:cs="Tahoma"/>
          <w:i/>
          <w:sz w:val="16"/>
          <w:szCs w:val="16"/>
          <w:lang w:eastAsia="es-ES_tradnl"/>
        </w:rPr>
      </w:pPr>
    </w:p>
    <w:p w14:paraId="184442D7" w14:textId="77777777" w:rsidR="009604EE" w:rsidRDefault="009604EE" w:rsidP="009604EE">
      <w:pPr>
        <w:jc w:val="both"/>
        <w:rPr>
          <w:rFonts w:ascii="Tahoma" w:hAnsi="Tahoma" w:cs="Tahoma"/>
          <w:b/>
          <w:sz w:val="20"/>
          <w:szCs w:val="20"/>
          <w:lang w:eastAsia="es-ES_tradnl"/>
        </w:rPr>
      </w:pPr>
      <w:r w:rsidRPr="005769FD">
        <w:rPr>
          <w:rFonts w:ascii="Tahoma" w:hAnsi="Tahoma" w:cs="Tahoma"/>
          <w:b/>
          <w:sz w:val="20"/>
          <w:szCs w:val="20"/>
          <w:lang w:eastAsia="es-ES_tradnl"/>
        </w:rPr>
        <w:t xml:space="preserve">SUBSANES No. </w:t>
      </w:r>
      <w:r>
        <w:rPr>
          <w:rFonts w:ascii="Tahoma" w:hAnsi="Tahoma" w:cs="Tahoma"/>
          <w:b/>
          <w:sz w:val="20"/>
          <w:szCs w:val="20"/>
          <w:lang w:eastAsia="es-ES_tradnl"/>
        </w:rPr>
        <w:t>2</w:t>
      </w:r>
    </w:p>
    <w:p w14:paraId="177C62E7" w14:textId="61674F3C" w:rsidR="00FC6E2D" w:rsidRDefault="00FC6E2D" w:rsidP="0014730C">
      <w:pPr>
        <w:jc w:val="both"/>
        <w:rPr>
          <w:rFonts w:ascii="Tahoma" w:hAnsi="Tahoma" w:cs="Tahoma"/>
          <w:i/>
          <w:sz w:val="16"/>
          <w:szCs w:val="16"/>
          <w:lang w:eastAsia="es-ES_tradnl"/>
        </w:rPr>
      </w:pPr>
    </w:p>
    <w:p w14:paraId="53578D68" w14:textId="2D5E77A1" w:rsidR="00FC6E2D" w:rsidRDefault="009604EE" w:rsidP="0014730C">
      <w:pPr>
        <w:jc w:val="both"/>
        <w:rPr>
          <w:rFonts w:ascii="Tahoma" w:hAnsi="Tahoma" w:cs="Tahoma"/>
          <w:i/>
          <w:sz w:val="16"/>
          <w:szCs w:val="16"/>
          <w:lang w:eastAsia="es-ES_tradnl"/>
        </w:rPr>
      </w:pPr>
      <w:r w:rsidRPr="009604EE">
        <w:rPr>
          <w:rFonts w:ascii="Tahoma" w:hAnsi="Tahoma" w:cs="Tahoma"/>
          <w:i/>
          <w:sz w:val="16"/>
          <w:szCs w:val="16"/>
          <w:lang w:eastAsia="es-ES_tradnl"/>
        </w:rPr>
        <w:t>EVALUACIÓN TÉCNICA HABILITANTES - ACREDITACIÓN SERVICIO POSTVENTA</w:t>
      </w:r>
    </w:p>
    <w:p w14:paraId="1C2016C2" w14:textId="60D05CB9" w:rsidR="009604EE" w:rsidRDefault="009604EE" w:rsidP="0014730C">
      <w:pPr>
        <w:jc w:val="both"/>
        <w:rPr>
          <w:rFonts w:ascii="Tahoma" w:hAnsi="Tahoma" w:cs="Tahoma"/>
          <w:i/>
          <w:sz w:val="16"/>
          <w:szCs w:val="16"/>
          <w:lang w:eastAsia="es-ES_tradnl"/>
        </w:rPr>
      </w:pPr>
    </w:p>
    <w:p w14:paraId="6794CD1C" w14:textId="3A4395BF" w:rsidR="009604EE" w:rsidRP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En el documento de la evaluación consolidado habilitante, se consideró</w:t>
      </w:r>
      <w:r>
        <w:rPr>
          <w:rFonts w:ascii="Tahoma" w:hAnsi="Tahoma" w:cs="Tahoma"/>
          <w:i/>
          <w:sz w:val="16"/>
          <w:szCs w:val="16"/>
          <w:lang w:eastAsia="es-ES_tradnl"/>
        </w:rPr>
        <w:t xml:space="preserve"> </w:t>
      </w:r>
      <w:r w:rsidRPr="009604EE">
        <w:rPr>
          <w:rFonts w:ascii="Tahoma" w:hAnsi="Tahoma" w:cs="Tahoma"/>
          <w:i/>
          <w:sz w:val="16"/>
          <w:szCs w:val="16"/>
          <w:lang w:eastAsia="es-ES_tradnl"/>
        </w:rPr>
        <w:t>que la propuesta Merge SAS, es rechazada frente a los requerimientos de</w:t>
      </w:r>
      <w:r>
        <w:rPr>
          <w:rFonts w:ascii="Tahoma" w:hAnsi="Tahoma" w:cs="Tahoma"/>
          <w:i/>
          <w:sz w:val="16"/>
          <w:szCs w:val="16"/>
          <w:lang w:eastAsia="es-ES_tradnl"/>
        </w:rPr>
        <w:t xml:space="preserve"> </w:t>
      </w:r>
      <w:r w:rsidRPr="009604EE">
        <w:rPr>
          <w:rFonts w:ascii="Tahoma" w:hAnsi="Tahoma" w:cs="Tahoma"/>
          <w:i/>
          <w:sz w:val="16"/>
          <w:szCs w:val="16"/>
          <w:lang w:eastAsia="es-ES_tradnl"/>
        </w:rPr>
        <w:t>garantía, en lo referente a que “no cumple en el anexo 3 registra 5 años 15</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días y en carta de </w:t>
      </w:r>
      <w:proofErr w:type="spellStart"/>
      <w:r w:rsidRPr="009604EE">
        <w:rPr>
          <w:rFonts w:ascii="Tahoma" w:hAnsi="Tahoma" w:cs="Tahoma"/>
          <w:i/>
          <w:sz w:val="16"/>
          <w:szCs w:val="16"/>
          <w:lang w:eastAsia="es-ES_tradnl"/>
        </w:rPr>
        <w:t>garantia</w:t>
      </w:r>
      <w:proofErr w:type="spellEnd"/>
      <w:r w:rsidRPr="009604EE">
        <w:rPr>
          <w:rFonts w:ascii="Tahoma" w:hAnsi="Tahoma" w:cs="Tahoma"/>
          <w:i/>
          <w:sz w:val="16"/>
          <w:szCs w:val="16"/>
          <w:lang w:eastAsia="es-ES_tradnl"/>
        </w:rPr>
        <w:t xml:space="preserve"> registra 2 años incumpliendo el numeral 2.3.5.</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garantía </w:t>
      </w:r>
      <w:proofErr w:type="spellStart"/>
      <w:r w:rsidRPr="009604EE">
        <w:rPr>
          <w:rFonts w:ascii="Tahoma" w:hAnsi="Tahoma" w:cs="Tahoma"/>
          <w:i/>
          <w:sz w:val="16"/>
          <w:szCs w:val="16"/>
          <w:lang w:eastAsia="es-ES_tradnl"/>
        </w:rPr>
        <w:t>minima</w:t>
      </w:r>
      <w:proofErr w:type="spellEnd"/>
      <w:r w:rsidRPr="009604EE">
        <w:rPr>
          <w:rFonts w:ascii="Tahoma" w:hAnsi="Tahoma" w:cs="Tahoma"/>
          <w:i/>
          <w:sz w:val="16"/>
          <w:szCs w:val="16"/>
          <w:lang w:eastAsia="es-ES_tradnl"/>
        </w:rPr>
        <w:t xml:space="preserve"> ofertada de 2 años”. Aunque la observación no</w:t>
      </w:r>
    </w:p>
    <w:p w14:paraId="34820BC9" w14:textId="04B39CF4" w:rsidR="009604EE" w:rsidRP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 xml:space="preserve">totalmente clara, nos permitimos explicar que, de </w:t>
      </w:r>
      <w:proofErr w:type="spellStart"/>
      <w:r w:rsidRPr="009604EE">
        <w:rPr>
          <w:rFonts w:ascii="Tahoma" w:hAnsi="Tahoma" w:cs="Tahoma"/>
          <w:i/>
          <w:sz w:val="16"/>
          <w:szCs w:val="16"/>
          <w:lang w:eastAsia="es-ES_tradnl"/>
        </w:rPr>
        <w:t>acuedo</w:t>
      </w:r>
      <w:proofErr w:type="spellEnd"/>
      <w:r w:rsidRPr="009604EE">
        <w:rPr>
          <w:rFonts w:ascii="Tahoma" w:hAnsi="Tahoma" w:cs="Tahoma"/>
          <w:i/>
          <w:sz w:val="16"/>
          <w:szCs w:val="16"/>
          <w:lang w:eastAsia="es-ES_tradnl"/>
        </w:rPr>
        <w:t xml:space="preserve"> a lo establecido</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en el pliego de condiciones referente a la </w:t>
      </w:r>
      <w:proofErr w:type="spellStart"/>
      <w:r w:rsidRPr="009604EE">
        <w:rPr>
          <w:rFonts w:ascii="Tahoma" w:hAnsi="Tahoma" w:cs="Tahoma"/>
          <w:i/>
          <w:sz w:val="16"/>
          <w:szCs w:val="16"/>
          <w:lang w:eastAsia="es-ES_tradnl"/>
        </w:rPr>
        <w:t>garantia</w:t>
      </w:r>
      <w:proofErr w:type="spellEnd"/>
      <w:r w:rsidRPr="009604EE">
        <w:rPr>
          <w:rFonts w:ascii="Tahoma" w:hAnsi="Tahoma" w:cs="Tahoma"/>
          <w:i/>
          <w:sz w:val="16"/>
          <w:szCs w:val="16"/>
          <w:lang w:eastAsia="es-ES_tradnl"/>
        </w:rPr>
        <w:t xml:space="preserve"> de los ítems ofertados</w:t>
      </w:r>
      <w:r>
        <w:rPr>
          <w:rFonts w:ascii="Tahoma" w:hAnsi="Tahoma" w:cs="Tahoma"/>
          <w:i/>
          <w:sz w:val="16"/>
          <w:szCs w:val="16"/>
          <w:lang w:eastAsia="es-ES_tradnl"/>
        </w:rPr>
        <w:t xml:space="preserve"> </w:t>
      </w:r>
      <w:r w:rsidRPr="009604EE">
        <w:rPr>
          <w:rFonts w:ascii="Tahoma" w:hAnsi="Tahoma" w:cs="Tahoma"/>
          <w:i/>
          <w:sz w:val="16"/>
          <w:szCs w:val="16"/>
          <w:lang w:eastAsia="es-ES_tradnl"/>
        </w:rPr>
        <w:t>MERGE SAS aportó dos cartas:</w:t>
      </w:r>
    </w:p>
    <w:p w14:paraId="1373D84F" w14:textId="77777777" w:rsidR="00FC6E2D" w:rsidRDefault="00FC6E2D" w:rsidP="0014730C">
      <w:pPr>
        <w:jc w:val="both"/>
        <w:rPr>
          <w:rFonts w:ascii="Tahoma" w:eastAsia="Tahoma" w:hAnsi="Tahoma" w:cs="Tahoma"/>
          <w:b/>
          <w:sz w:val="20"/>
          <w:szCs w:val="20"/>
          <w:highlight w:val="yellow"/>
        </w:rPr>
      </w:pPr>
    </w:p>
    <w:p w14:paraId="35BC7CAA" w14:textId="77777777" w:rsidR="009604EE" w:rsidRP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1. La garantía mínima ofertada de 2 años (Folio 187).</w:t>
      </w:r>
    </w:p>
    <w:p w14:paraId="22E78C00" w14:textId="2F7DA924" w:rsidR="00530FC6"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2. La garantía adicional ofertada de 5 años –la cual otorga puntaje-.</w:t>
      </w:r>
      <w:r>
        <w:rPr>
          <w:rFonts w:ascii="Tahoma" w:hAnsi="Tahoma" w:cs="Tahoma"/>
          <w:i/>
          <w:sz w:val="16"/>
          <w:szCs w:val="16"/>
          <w:lang w:eastAsia="es-ES_tradnl"/>
        </w:rPr>
        <w:t xml:space="preserve"> </w:t>
      </w:r>
      <w:r w:rsidRPr="009604EE">
        <w:rPr>
          <w:rFonts w:ascii="Tahoma" w:hAnsi="Tahoma" w:cs="Tahoma"/>
          <w:i/>
          <w:sz w:val="16"/>
          <w:szCs w:val="16"/>
          <w:lang w:eastAsia="es-ES_tradnl"/>
        </w:rPr>
        <w:t>(Folio 225). Esta garantía, tal como lo disponen los pliegos de</w:t>
      </w:r>
      <w:r>
        <w:rPr>
          <w:rFonts w:ascii="Tahoma" w:hAnsi="Tahoma" w:cs="Tahoma"/>
          <w:i/>
          <w:sz w:val="16"/>
          <w:szCs w:val="16"/>
          <w:lang w:eastAsia="es-ES_tradnl"/>
        </w:rPr>
        <w:t xml:space="preserve"> </w:t>
      </w:r>
      <w:r w:rsidRPr="009604EE">
        <w:rPr>
          <w:rFonts w:ascii="Tahoma" w:hAnsi="Tahoma" w:cs="Tahoma"/>
          <w:i/>
          <w:sz w:val="16"/>
          <w:szCs w:val="16"/>
          <w:lang w:eastAsia="es-ES_tradnl"/>
        </w:rPr>
        <w:t>condiciones, fue emitida directamente por el distribuidor o</w:t>
      </w:r>
      <w:r>
        <w:rPr>
          <w:rFonts w:ascii="Tahoma" w:hAnsi="Tahoma" w:cs="Tahoma"/>
          <w:i/>
          <w:sz w:val="16"/>
          <w:szCs w:val="16"/>
          <w:lang w:eastAsia="es-ES_tradnl"/>
        </w:rPr>
        <w:t xml:space="preserve"> </w:t>
      </w:r>
      <w:r w:rsidRPr="009604EE">
        <w:rPr>
          <w:rFonts w:ascii="Tahoma" w:hAnsi="Tahoma" w:cs="Tahoma"/>
          <w:i/>
          <w:sz w:val="16"/>
          <w:szCs w:val="16"/>
          <w:lang w:eastAsia="es-ES_tradnl"/>
        </w:rPr>
        <w:t>fabricante (4.6.1 Aspectos técnicos que otorgan puntaje, garantía</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ofertada para cada </w:t>
      </w:r>
      <w:proofErr w:type="spellStart"/>
      <w:r w:rsidRPr="009604EE">
        <w:rPr>
          <w:rFonts w:ascii="Tahoma" w:hAnsi="Tahoma" w:cs="Tahoma"/>
          <w:i/>
          <w:sz w:val="16"/>
          <w:szCs w:val="16"/>
          <w:lang w:eastAsia="es-ES_tradnl"/>
        </w:rPr>
        <w:t>item</w:t>
      </w:r>
      <w:proofErr w:type="spellEnd"/>
      <w:r w:rsidRPr="009604EE">
        <w:rPr>
          <w:rFonts w:ascii="Tahoma" w:hAnsi="Tahoma" w:cs="Tahoma"/>
          <w:i/>
          <w:sz w:val="16"/>
          <w:szCs w:val="16"/>
          <w:lang w:eastAsia="es-ES_tradnl"/>
        </w:rPr>
        <w:t>).</w:t>
      </w:r>
    </w:p>
    <w:p w14:paraId="02CE94F0" w14:textId="22DB96C3" w:rsidR="009604EE" w:rsidRDefault="009604EE" w:rsidP="009604EE">
      <w:pPr>
        <w:jc w:val="both"/>
        <w:rPr>
          <w:rFonts w:ascii="Tahoma" w:hAnsi="Tahoma" w:cs="Tahoma"/>
          <w:i/>
          <w:sz w:val="16"/>
          <w:szCs w:val="16"/>
          <w:lang w:eastAsia="es-ES_tradnl"/>
        </w:rPr>
      </w:pPr>
    </w:p>
    <w:p w14:paraId="5D336D63" w14:textId="6ADBA97B" w:rsid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Es este sentido, solicito a su entidad dar por cumplido ambos requisitos</w:t>
      </w:r>
      <w:r>
        <w:rPr>
          <w:rFonts w:ascii="Tahoma" w:hAnsi="Tahoma" w:cs="Tahoma"/>
          <w:i/>
          <w:sz w:val="16"/>
          <w:szCs w:val="16"/>
          <w:lang w:eastAsia="es-ES_tradnl"/>
        </w:rPr>
        <w:t xml:space="preserve"> </w:t>
      </w:r>
      <w:r w:rsidRPr="009604EE">
        <w:rPr>
          <w:rFonts w:ascii="Tahoma" w:hAnsi="Tahoma" w:cs="Tahoma"/>
          <w:i/>
          <w:sz w:val="16"/>
          <w:szCs w:val="16"/>
          <w:lang w:eastAsia="es-ES_tradnl"/>
        </w:rPr>
        <w:t>(tanto la garantía mínima como la adicional que da puntaje), tomando en</w:t>
      </w:r>
      <w:r>
        <w:rPr>
          <w:rFonts w:ascii="Tahoma" w:hAnsi="Tahoma" w:cs="Tahoma"/>
          <w:i/>
          <w:sz w:val="16"/>
          <w:szCs w:val="16"/>
          <w:lang w:eastAsia="es-ES_tradnl"/>
        </w:rPr>
        <w:t xml:space="preserve"> </w:t>
      </w:r>
      <w:r w:rsidRPr="009604EE">
        <w:rPr>
          <w:rFonts w:ascii="Tahoma" w:hAnsi="Tahoma" w:cs="Tahoma"/>
          <w:i/>
          <w:sz w:val="16"/>
          <w:szCs w:val="16"/>
          <w:lang w:eastAsia="es-ES_tradnl"/>
        </w:rPr>
        <w:t>cuenta que en el pliego de condiciones se hace una distinción entre la</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garantía </w:t>
      </w:r>
      <w:proofErr w:type="spellStart"/>
      <w:r w:rsidRPr="009604EE">
        <w:rPr>
          <w:rFonts w:ascii="Tahoma" w:hAnsi="Tahoma" w:cs="Tahoma"/>
          <w:i/>
          <w:sz w:val="16"/>
          <w:szCs w:val="16"/>
          <w:lang w:eastAsia="es-ES_tradnl"/>
        </w:rPr>
        <w:t>minima</w:t>
      </w:r>
      <w:proofErr w:type="spellEnd"/>
      <w:r w:rsidRPr="009604EE">
        <w:rPr>
          <w:rFonts w:ascii="Tahoma" w:hAnsi="Tahoma" w:cs="Tahoma"/>
          <w:i/>
          <w:sz w:val="16"/>
          <w:szCs w:val="16"/>
          <w:lang w:eastAsia="es-ES_tradnl"/>
        </w:rPr>
        <w:t xml:space="preserve"> ofertada y la adicional que da puntaje (2.3.1.5. GARANTÍA</w:t>
      </w:r>
      <w:r>
        <w:rPr>
          <w:rFonts w:ascii="Tahoma" w:hAnsi="Tahoma" w:cs="Tahoma"/>
          <w:i/>
          <w:sz w:val="16"/>
          <w:szCs w:val="16"/>
          <w:lang w:eastAsia="es-ES_tradnl"/>
        </w:rPr>
        <w:t xml:space="preserve"> </w:t>
      </w:r>
      <w:r w:rsidRPr="009604EE">
        <w:rPr>
          <w:rFonts w:ascii="Tahoma" w:hAnsi="Tahoma" w:cs="Tahoma"/>
          <w:i/>
          <w:sz w:val="16"/>
          <w:szCs w:val="16"/>
          <w:lang w:eastAsia="es-ES_tradnl"/>
        </w:rPr>
        <w:t>MINIMA OFERTADA DE 2 AÑOS, 4.6.1. CALIFICACION DE LA GARANTIA OFERTADA</w:t>
      </w:r>
      <w:r>
        <w:rPr>
          <w:rFonts w:ascii="Tahoma" w:hAnsi="Tahoma" w:cs="Tahoma"/>
          <w:i/>
          <w:sz w:val="16"/>
          <w:szCs w:val="16"/>
          <w:lang w:eastAsia="es-ES_tradnl"/>
        </w:rPr>
        <w:t xml:space="preserve"> </w:t>
      </w:r>
      <w:r w:rsidRPr="009604EE">
        <w:rPr>
          <w:rFonts w:ascii="Tahoma" w:hAnsi="Tahoma" w:cs="Tahoma"/>
          <w:i/>
          <w:sz w:val="16"/>
          <w:szCs w:val="16"/>
          <w:lang w:eastAsia="es-ES_tradnl"/>
        </w:rPr>
        <w:t>PARA CADA ITEM (60 puntos).</w:t>
      </w:r>
    </w:p>
    <w:p w14:paraId="0801D40A" w14:textId="2C7F0777" w:rsidR="009604EE" w:rsidRDefault="009604EE" w:rsidP="009604EE">
      <w:pPr>
        <w:jc w:val="both"/>
        <w:rPr>
          <w:rFonts w:ascii="Tahoma" w:hAnsi="Tahoma" w:cs="Tahoma"/>
          <w:i/>
          <w:sz w:val="16"/>
          <w:szCs w:val="16"/>
          <w:lang w:eastAsia="es-ES_tradnl"/>
        </w:rPr>
      </w:pPr>
    </w:p>
    <w:p w14:paraId="204E1C2D" w14:textId="157D790A" w:rsid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Es de anotar que, por obvias razones, el distribuidor solamente emite un</w:t>
      </w:r>
      <w:r>
        <w:rPr>
          <w:rFonts w:ascii="Tahoma" w:hAnsi="Tahoma" w:cs="Tahoma"/>
          <w:i/>
          <w:sz w:val="16"/>
          <w:szCs w:val="16"/>
          <w:lang w:eastAsia="es-ES_tradnl"/>
        </w:rPr>
        <w:t xml:space="preserve"> </w:t>
      </w:r>
      <w:r w:rsidRPr="009604EE">
        <w:rPr>
          <w:rFonts w:ascii="Tahoma" w:hAnsi="Tahoma" w:cs="Tahoma"/>
          <w:i/>
          <w:sz w:val="16"/>
          <w:szCs w:val="16"/>
          <w:lang w:eastAsia="es-ES_tradnl"/>
        </w:rPr>
        <w:t>certificado de garantía (pues de ofrecer dos, el certificado posterior</w:t>
      </w:r>
      <w:r>
        <w:rPr>
          <w:rFonts w:ascii="Tahoma" w:hAnsi="Tahoma" w:cs="Tahoma"/>
          <w:i/>
          <w:sz w:val="16"/>
          <w:szCs w:val="16"/>
          <w:lang w:eastAsia="es-ES_tradnl"/>
        </w:rPr>
        <w:t xml:space="preserve"> </w:t>
      </w:r>
      <w:proofErr w:type="spellStart"/>
      <w:r w:rsidRPr="009604EE">
        <w:rPr>
          <w:rFonts w:ascii="Tahoma" w:hAnsi="Tahoma" w:cs="Tahoma"/>
          <w:i/>
          <w:sz w:val="16"/>
          <w:szCs w:val="16"/>
          <w:lang w:eastAsia="es-ES_tradnl"/>
        </w:rPr>
        <w:t>anularia</w:t>
      </w:r>
      <w:proofErr w:type="spellEnd"/>
      <w:r w:rsidRPr="009604EE">
        <w:rPr>
          <w:rFonts w:ascii="Tahoma" w:hAnsi="Tahoma" w:cs="Tahoma"/>
          <w:i/>
          <w:sz w:val="16"/>
          <w:szCs w:val="16"/>
          <w:lang w:eastAsia="es-ES_tradnl"/>
        </w:rPr>
        <w:t xml:space="preserve"> el anterior), por lo que, dentro de los 5 años y 15 días se entiende</w:t>
      </w:r>
      <w:r>
        <w:rPr>
          <w:rFonts w:ascii="Tahoma" w:hAnsi="Tahoma" w:cs="Tahoma"/>
          <w:i/>
          <w:sz w:val="16"/>
          <w:szCs w:val="16"/>
          <w:lang w:eastAsia="es-ES_tradnl"/>
        </w:rPr>
        <w:t xml:space="preserve"> </w:t>
      </w:r>
      <w:r w:rsidRPr="009604EE">
        <w:rPr>
          <w:rFonts w:ascii="Tahoma" w:hAnsi="Tahoma" w:cs="Tahoma"/>
          <w:i/>
          <w:sz w:val="16"/>
          <w:szCs w:val="16"/>
          <w:lang w:eastAsia="es-ES_tradnl"/>
        </w:rPr>
        <w:t xml:space="preserve">que </w:t>
      </w:r>
      <w:proofErr w:type="spellStart"/>
      <w:r w:rsidRPr="009604EE">
        <w:rPr>
          <w:rFonts w:ascii="Tahoma" w:hAnsi="Tahoma" w:cs="Tahoma"/>
          <w:i/>
          <w:sz w:val="16"/>
          <w:szCs w:val="16"/>
          <w:lang w:eastAsia="es-ES_tradnl"/>
        </w:rPr>
        <w:t>estan</w:t>
      </w:r>
      <w:proofErr w:type="spellEnd"/>
      <w:r w:rsidRPr="009604EE">
        <w:rPr>
          <w:rFonts w:ascii="Tahoma" w:hAnsi="Tahoma" w:cs="Tahoma"/>
          <w:i/>
          <w:sz w:val="16"/>
          <w:szCs w:val="16"/>
          <w:lang w:eastAsia="es-ES_tradnl"/>
        </w:rPr>
        <w:t xml:space="preserve"> incluidos los dos años de la garantía mínima. En este sentido, la</w:t>
      </w:r>
      <w:r>
        <w:rPr>
          <w:rFonts w:ascii="Tahoma" w:hAnsi="Tahoma" w:cs="Tahoma"/>
          <w:i/>
          <w:sz w:val="16"/>
          <w:szCs w:val="16"/>
          <w:lang w:eastAsia="es-ES_tradnl"/>
        </w:rPr>
        <w:t xml:space="preserve"> </w:t>
      </w:r>
      <w:r w:rsidRPr="009604EE">
        <w:rPr>
          <w:rFonts w:ascii="Tahoma" w:hAnsi="Tahoma" w:cs="Tahoma"/>
          <w:i/>
          <w:sz w:val="16"/>
          <w:szCs w:val="16"/>
          <w:lang w:eastAsia="es-ES_tradnl"/>
        </w:rPr>
        <w:t>garantía mínima está también respaldada directamente por un certificado</w:t>
      </w:r>
      <w:r>
        <w:rPr>
          <w:rFonts w:ascii="Tahoma" w:hAnsi="Tahoma" w:cs="Tahoma"/>
          <w:i/>
          <w:sz w:val="16"/>
          <w:szCs w:val="16"/>
          <w:lang w:eastAsia="es-ES_tradnl"/>
        </w:rPr>
        <w:t xml:space="preserve"> </w:t>
      </w:r>
      <w:r w:rsidRPr="009604EE">
        <w:rPr>
          <w:rFonts w:ascii="Tahoma" w:hAnsi="Tahoma" w:cs="Tahoma"/>
          <w:i/>
          <w:sz w:val="16"/>
          <w:szCs w:val="16"/>
          <w:lang w:eastAsia="es-ES_tradnl"/>
        </w:rPr>
        <w:t>emitido por el distribuidor.</w:t>
      </w:r>
    </w:p>
    <w:p w14:paraId="09993407" w14:textId="1D6F89F1" w:rsidR="009604EE" w:rsidRDefault="009604EE" w:rsidP="009604EE">
      <w:pPr>
        <w:jc w:val="both"/>
        <w:rPr>
          <w:rFonts w:ascii="Tahoma" w:hAnsi="Tahoma" w:cs="Tahoma"/>
          <w:i/>
          <w:sz w:val="16"/>
          <w:szCs w:val="16"/>
          <w:lang w:eastAsia="es-ES_tradnl"/>
        </w:rPr>
      </w:pPr>
    </w:p>
    <w:p w14:paraId="5B0B9A4C" w14:textId="746BB619" w:rsid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SOLICITUDES:</w:t>
      </w:r>
    </w:p>
    <w:p w14:paraId="6335C275" w14:textId="2DDB8280" w:rsidR="009604EE" w:rsidRDefault="009604EE" w:rsidP="009604EE">
      <w:pPr>
        <w:jc w:val="both"/>
        <w:rPr>
          <w:rFonts w:ascii="Tahoma" w:hAnsi="Tahoma" w:cs="Tahoma"/>
          <w:i/>
          <w:sz w:val="16"/>
          <w:szCs w:val="16"/>
          <w:lang w:eastAsia="es-ES_tradnl"/>
        </w:rPr>
      </w:pPr>
    </w:p>
    <w:p w14:paraId="592A34ED" w14:textId="0376CD09" w:rsidR="009604EE" w:rsidRP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En este orden de ideas, comedidamente solicitamos a su entidad que en</w:t>
      </w:r>
      <w:r>
        <w:rPr>
          <w:rFonts w:ascii="Tahoma" w:hAnsi="Tahoma" w:cs="Tahoma"/>
          <w:i/>
          <w:sz w:val="16"/>
          <w:szCs w:val="16"/>
          <w:lang w:eastAsia="es-ES_tradnl"/>
        </w:rPr>
        <w:t xml:space="preserve"> </w:t>
      </w:r>
      <w:r w:rsidRPr="009604EE">
        <w:rPr>
          <w:rFonts w:ascii="Tahoma" w:hAnsi="Tahoma" w:cs="Tahoma"/>
          <w:i/>
          <w:sz w:val="16"/>
          <w:szCs w:val="16"/>
          <w:lang w:eastAsia="es-ES_tradnl"/>
        </w:rPr>
        <w:t>aplicación a lo dispuesto en el Decreto 1082 de 2015 y de lo explícitamente</w:t>
      </w:r>
      <w:r>
        <w:rPr>
          <w:rFonts w:ascii="Tahoma" w:hAnsi="Tahoma" w:cs="Tahoma"/>
          <w:i/>
          <w:sz w:val="16"/>
          <w:szCs w:val="16"/>
          <w:lang w:eastAsia="es-ES_tradnl"/>
        </w:rPr>
        <w:t xml:space="preserve"> </w:t>
      </w:r>
      <w:r w:rsidRPr="009604EE">
        <w:rPr>
          <w:rFonts w:ascii="Tahoma" w:hAnsi="Tahoma" w:cs="Tahoma"/>
          <w:i/>
          <w:sz w:val="16"/>
          <w:szCs w:val="16"/>
          <w:lang w:eastAsia="es-ES_tradnl"/>
        </w:rPr>
        <w:t>señalado en el pliego de condiciones:</w:t>
      </w:r>
    </w:p>
    <w:p w14:paraId="2B91F956" w14:textId="4471BEFC" w:rsidR="009604EE" w:rsidRDefault="009604EE" w:rsidP="009604EE">
      <w:pPr>
        <w:jc w:val="both"/>
        <w:rPr>
          <w:rFonts w:ascii="Tahoma" w:hAnsi="Tahoma" w:cs="Tahoma"/>
          <w:i/>
          <w:sz w:val="16"/>
          <w:szCs w:val="16"/>
          <w:lang w:eastAsia="es-ES_tradnl"/>
        </w:rPr>
      </w:pPr>
    </w:p>
    <w:p w14:paraId="5AB8B0A6" w14:textId="7772CC18" w:rsidR="009604EE" w:rsidRDefault="009604EE" w:rsidP="009604EE">
      <w:pPr>
        <w:ind w:left="426" w:right="1134"/>
        <w:jc w:val="both"/>
        <w:rPr>
          <w:rFonts w:ascii="Tahoma" w:hAnsi="Tahoma" w:cs="Tahoma"/>
          <w:i/>
          <w:sz w:val="16"/>
          <w:szCs w:val="16"/>
          <w:lang w:eastAsia="es-ES_tradnl"/>
        </w:rPr>
      </w:pPr>
      <w:r w:rsidRPr="009604EE">
        <w:rPr>
          <w:rFonts w:ascii="Tahoma" w:hAnsi="Tahoma" w:cs="Tahoma"/>
          <w:i/>
          <w:sz w:val="16"/>
          <w:szCs w:val="16"/>
          <w:lang w:eastAsia="es-ES_tradnl"/>
        </w:rPr>
        <w:t>1. Dar por subsanado y por cumplido el requisito de experiencia</w:t>
      </w:r>
      <w:r>
        <w:rPr>
          <w:rFonts w:ascii="Tahoma" w:hAnsi="Tahoma" w:cs="Tahoma"/>
          <w:i/>
          <w:sz w:val="16"/>
          <w:szCs w:val="16"/>
          <w:lang w:eastAsia="es-ES_tradnl"/>
        </w:rPr>
        <w:t xml:space="preserve"> </w:t>
      </w:r>
      <w:r w:rsidRPr="009604EE">
        <w:rPr>
          <w:rFonts w:ascii="Tahoma" w:hAnsi="Tahoma" w:cs="Tahoma"/>
          <w:i/>
          <w:sz w:val="16"/>
          <w:szCs w:val="16"/>
          <w:lang w:eastAsia="es-ES_tradnl"/>
        </w:rPr>
        <w:t>probable de al menos cinco (5) años.</w:t>
      </w:r>
    </w:p>
    <w:p w14:paraId="2015BBDE" w14:textId="663C51D6" w:rsidR="009604EE" w:rsidRDefault="009604EE" w:rsidP="009604EE">
      <w:pPr>
        <w:ind w:left="426" w:right="1134"/>
        <w:jc w:val="both"/>
        <w:rPr>
          <w:rFonts w:ascii="Tahoma" w:hAnsi="Tahoma" w:cs="Tahoma"/>
          <w:i/>
          <w:sz w:val="16"/>
          <w:szCs w:val="16"/>
          <w:lang w:eastAsia="es-ES_tradnl"/>
        </w:rPr>
      </w:pPr>
      <w:r w:rsidRPr="009604EE">
        <w:rPr>
          <w:rFonts w:ascii="Tahoma" w:hAnsi="Tahoma" w:cs="Tahoma"/>
          <w:i/>
          <w:sz w:val="16"/>
          <w:szCs w:val="16"/>
          <w:lang w:eastAsia="es-ES_tradnl"/>
        </w:rPr>
        <w:t>2. Dar por subsanado y por cumplido el requisito de acreditar el</w:t>
      </w:r>
      <w:r>
        <w:rPr>
          <w:rFonts w:ascii="Tahoma" w:hAnsi="Tahoma" w:cs="Tahoma"/>
          <w:i/>
          <w:sz w:val="16"/>
          <w:szCs w:val="16"/>
          <w:lang w:eastAsia="es-ES_tradnl"/>
        </w:rPr>
        <w:t xml:space="preserve"> </w:t>
      </w:r>
      <w:r w:rsidRPr="009604EE">
        <w:rPr>
          <w:rFonts w:ascii="Tahoma" w:hAnsi="Tahoma" w:cs="Tahoma"/>
          <w:i/>
          <w:sz w:val="16"/>
          <w:szCs w:val="16"/>
          <w:lang w:eastAsia="es-ES_tradnl"/>
        </w:rPr>
        <w:t>servicio post venta de los ítems ofertados.</w:t>
      </w:r>
    </w:p>
    <w:p w14:paraId="657573C6" w14:textId="554CD69A" w:rsidR="009604EE" w:rsidRDefault="009604EE" w:rsidP="009604EE">
      <w:pPr>
        <w:ind w:left="426" w:right="1134"/>
        <w:jc w:val="both"/>
        <w:rPr>
          <w:rFonts w:ascii="Tahoma" w:hAnsi="Tahoma" w:cs="Tahoma"/>
          <w:i/>
          <w:sz w:val="16"/>
          <w:szCs w:val="16"/>
          <w:lang w:eastAsia="es-ES_tradnl"/>
        </w:rPr>
      </w:pPr>
      <w:r w:rsidRPr="009604EE">
        <w:rPr>
          <w:rFonts w:ascii="Tahoma" w:hAnsi="Tahoma" w:cs="Tahoma"/>
          <w:i/>
          <w:sz w:val="16"/>
          <w:szCs w:val="16"/>
          <w:lang w:eastAsia="es-ES_tradnl"/>
        </w:rPr>
        <w:t>3. Dar por subsanado y por cumplido el requisito de garantía mínima y</w:t>
      </w:r>
      <w:r>
        <w:rPr>
          <w:rFonts w:ascii="Tahoma" w:hAnsi="Tahoma" w:cs="Tahoma"/>
          <w:i/>
          <w:sz w:val="16"/>
          <w:szCs w:val="16"/>
          <w:lang w:eastAsia="es-ES_tradnl"/>
        </w:rPr>
        <w:t xml:space="preserve"> </w:t>
      </w:r>
      <w:r w:rsidRPr="009604EE">
        <w:rPr>
          <w:rFonts w:ascii="Tahoma" w:hAnsi="Tahoma" w:cs="Tahoma"/>
          <w:i/>
          <w:sz w:val="16"/>
          <w:szCs w:val="16"/>
          <w:lang w:eastAsia="es-ES_tradnl"/>
        </w:rPr>
        <w:t>adicional para los ítems ofertados.</w:t>
      </w:r>
      <w:r>
        <w:rPr>
          <w:rFonts w:ascii="Tahoma" w:hAnsi="Tahoma" w:cs="Tahoma"/>
          <w:i/>
          <w:sz w:val="16"/>
          <w:szCs w:val="16"/>
          <w:lang w:eastAsia="es-ES_tradnl"/>
        </w:rPr>
        <w:t xml:space="preserve"> </w:t>
      </w:r>
    </w:p>
    <w:p w14:paraId="7D761628" w14:textId="77777777" w:rsidR="009604EE" w:rsidRDefault="009604EE" w:rsidP="009604EE">
      <w:pPr>
        <w:jc w:val="both"/>
        <w:rPr>
          <w:rFonts w:ascii="Tahoma" w:hAnsi="Tahoma" w:cs="Tahoma"/>
          <w:i/>
          <w:sz w:val="16"/>
          <w:szCs w:val="16"/>
          <w:lang w:eastAsia="es-ES_tradnl"/>
        </w:rPr>
      </w:pPr>
    </w:p>
    <w:p w14:paraId="714E45EE" w14:textId="1C42084C" w:rsidR="009604EE" w:rsidRPr="009604EE" w:rsidRDefault="009604EE" w:rsidP="009604EE">
      <w:pPr>
        <w:jc w:val="both"/>
        <w:rPr>
          <w:rFonts w:ascii="Tahoma" w:hAnsi="Tahoma" w:cs="Tahoma"/>
          <w:i/>
          <w:sz w:val="16"/>
          <w:szCs w:val="16"/>
          <w:lang w:eastAsia="es-ES_tradnl"/>
        </w:rPr>
      </w:pPr>
      <w:r w:rsidRPr="009604EE">
        <w:rPr>
          <w:rFonts w:ascii="Tahoma" w:hAnsi="Tahoma" w:cs="Tahoma"/>
          <w:i/>
          <w:sz w:val="16"/>
          <w:szCs w:val="16"/>
          <w:lang w:eastAsia="es-ES_tradnl"/>
        </w:rPr>
        <w:t>Todo lo anterior en aplicación de lo preceptuado en el Decreto 1082 de</w:t>
      </w:r>
      <w:r>
        <w:rPr>
          <w:rFonts w:ascii="Tahoma" w:hAnsi="Tahoma" w:cs="Tahoma"/>
          <w:i/>
          <w:sz w:val="16"/>
          <w:szCs w:val="16"/>
          <w:lang w:eastAsia="es-ES_tradnl"/>
        </w:rPr>
        <w:t xml:space="preserve"> </w:t>
      </w:r>
      <w:r w:rsidRPr="009604EE">
        <w:rPr>
          <w:rFonts w:ascii="Tahoma" w:hAnsi="Tahoma" w:cs="Tahoma"/>
          <w:i/>
          <w:sz w:val="16"/>
          <w:szCs w:val="16"/>
          <w:lang w:eastAsia="es-ES_tradnl"/>
        </w:rPr>
        <w:t>2015, la jurisprudencia y la doctrina.</w:t>
      </w:r>
    </w:p>
    <w:p w14:paraId="16678530" w14:textId="69A3A489" w:rsidR="009604EE" w:rsidRDefault="009604EE" w:rsidP="00BA4E72">
      <w:pPr>
        <w:jc w:val="both"/>
        <w:rPr>
          <w:rFonts w:ascii="Tahoma" w:hAnsi="Tahoma" w:cs="Tahoma"/>
          <w:i/>
          <w:sz w:val="16"/>
          <w:szCs w:val="16"/>
          <w:lang w:eastAsia="es-ES_tradnl"/>
        </w:rPr>
      </w:pPr>
    </w:p>
    <w:p w14:paraId="3A8291BD" w14:textId="0C86773F" w:rsidR="009604EE" w:rsidRPr="00904F1B" w:rsidRDefault="009604EE"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904F1B">
        <w:rPr>
          <w:rFonts w:ascii="Tahoma" w:hAnsi="Tahoma" w:cs="Tahoma"/>
          <w:b/>
          <w:sz w:val="20"/>
          <w:szCs w:val="20"/>
        </w:rPr>
        <w:t xml:space="preserve">RESPUESTA DE LA UNIVERSIDAD: </w:t>
      </w:r>
    </w:p>
    <w:p w14:paraId="1D995D91" w14:textId="29C4F1AE" w:rsid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highlight w:val="magenta"/>
        </w:rPr>
      </w:pPr>
    </w:p>
    <w:p w14:paraId="3ED6EAD5" w14:textId="496B8365"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CF488A">
        <w:rPr>
          <w:rFonts w:ascii="Tahoma" w:hAnsi="Tahoma" w:cs="Tahoma"/>
          <w:b/>
          <w:sz w:val="20"/>
          <w:szCs w:val="20"/>
        </w:rPr>
        <w:t>NO SE ACEPTA EL SUBSANE</w:t>
      </w:r>
      <w:r w:rsidR="005D5E3C">
        <w:rPr>
          <w:rFonts w:ascii="Tahoma" w:hAnsi="Tahoma" w:cs="Tahoma"/>
          <w:b/>
          <w:sz w:val="20"/>
          <w:szCs w:val="20"/>
        </w:rPr>
        <w:t xml:space="preserve"> PARA LA SOLICITUD No. 3 EN LA PRESENTACION DE LA  GARANTÍA</w:t>
      </w:r>
      <w:r w:rsidR="00BA4E72">
        <w:rPr>
          <w:rFonts w:ascii="Tahoma" w:hAnsi="Tahoma" w:cs="Tahoma"/>
          <w:b/>
          <w:sz w:val="20"/>
          <w:szCs w:val="20"/>
        </w:rPr>
        <w:t xml:space="preserve"> </w:t>
      </w:r>
      <w:r>
        <w:rPr>
          <w:rFonts w:ascii="Tahoma" w:hAnsi="Tahoma" w:cs="Tahoma"/>
          <w:b/>
          <w:sz w:val="20"/>
          <w:szCs w:val="20"/>
        </w:rPr>
        <w:t>DEBIDO A QUE</w:t>
      </w:r>
      <w:r w:rsidRPr="00CF488A">
        <w:rPr>
          <w:rFonts w:ascii="Tahoma" w:hAnsi="Tahoma" w:cs="Tahoma"/>
          <w:b/>
          <w:sz w:val="20"/>
          <w:szCs w:val="20"/>
        </w:rPr>
        <w:t xml:space="preserve"> NO HAY CONCORDANCIA ENTRE LO SEÑALADO ENTRE LA CARTA DE GARANTÍA Y LO PLASMADO EN EL ANEXO TÉCNICO, ES DECIR, QUE ESTE FUE MAL DILIGENCIADO.</w:t>
      </w:r>
    </w:p>
    <w:p w14:paraId="55FBB72F" w14:textId="77777777"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34AF5CB1" w14:textId="72FF0098"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CF488A">
        <w:rPr>
          <w:rFonts w:ascii="Tahoma" w:hAnsi="Tahoma" w:cs="Tahoma"/>
          <w:b/>
          <w:sz w:val="20"/>
          <w:szCs w:val="20"/>
        </w:rPr>
        <w:t xml:space="preserve">AHORA BIEN, CONFORME AL MISMO CONTENIDO </w:t>
      </w:r>
      <w:r>
        <w:rPr>
          <w:rFonts w:ascii="Tahoma" w:hAnsi="Tahoma" w:cs="Tahoma"/>
          <w:b/>
          <w:sz w:val="20"/>
          <w:szCs w:val="20"/>
        </w:rPr>
        <w:t>DEL ANEXO 3 EL MAL DILIGENCIAMI</w:t>
      </w:r>
      <w:r w:rsidRPr="00CF488A">
        <w:rPr>
          <w:rFonts w:ascii="Tahoma" w:hAnsi="Tahoma" w:cs="Tahoma"/>
          <w:b/>
          <w:sz w:val="20"/>
          <w:szCs w:val="20"/>
        </w:rPr>
        <w:t>E</w:t>
      </w:r>
      <w:r>
        <w:rPr>
          <w:rFonts w:ascii="Tahoma" w:hAnsi="Tahoma" w:cs="Tahoma"/>
          <w:b/>
          <w:sz w:val="20"/>
          <w:szCs w:val="20"/>
        </w:rPr>
        <w:t>N</w:t>
      </w:r>
      <w:r w:rsidRPr="00CF488A">
        <w:rPr>
          <w:rFonts w:ascii="Tahoma" w:hAnsi="Tahoma" w:cs="Tahoma"/>
          <w:b/>
          <w:sz w:val="20"/>
          <w:szCs w:val="20"/>
        </w:rPr>
        <w:t>TO DE ESTE CONLLEVA AL RECHAZO DE LA OFERTA PARA LOS ÍTEMS CORRESPONDIENTES.</w:t>
      </w:r>
    </w:p>
    <w:p w14:paraId="4683CB3E" w14:textId="77777777"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4918D44D" w14:textId="77777777"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r w:rsidRPr="00CF488A">
        <w:rPr>
          <w:rFonts w:ascii="Tahoma" w:hAnsi="Tahoma" w:cs="Tahoma"/>
          <w:b/>
          <w:sz w:val="20"/>
          <w:szCs w:val="20"/>
        </w:rPr>
        <w:t xml:space="preserve">EN ESTE ASPECTO ES IMPORTANTE </w:t>
      </w:r>
      <w:r w:rsidRPr="00CF488A">
        <w:rPr>
          <w:rFonts w:ascii="Tahoma" w:hAnsi="Tahoma" w:cs="Tahoma"/>
          <w:b/>
          <w:i/>
          <w:sz w:val="20"/>
          <w:szCs w:val="20"/>
          <w:u w:val="single"/>
        </w:rPr>
        <w:t xml:space="preserve">RESALTAR 2.3.5. GARANTÍA MINIMA OFERTADA DE 2 AÑOS “Los oferentes deberán anexar con su oferta documento firmado por el representante legal de la empresa </w:t>
      </w:r>
      <w:proofErr w:type="spellStart"/>
      <w:r w:rsidRPr="00CF488A">
        <w:rPr>
          <w:rFonts w:ascii="Tahoma" w:hAnsi="Tahoma" w:cs="Tahoma"/>
          <w:b/>
          <w:i/>
          <w:sz w:val="20"/>
          <w:szCs w:val="20"/>
          <w:u w:val="single"/>
        </w:rPr>
        <w:t>ó</w:t>
      </w:r>
      <w:proofErr w:type="spellEnd"/>
      <w:r w:rsidRPr="00CF488A">
        <w:rPr>
          <w:rFonts w:ascii="Tahoma" w:hAnsi="Tahoma" w:cs="Tahoma"/>
          <w:b/>
          <w:i/>
          <w:sz w:val="20"/>
          <w:szCs w:val="20"/>
          <w:u w:val="single"/>
        </w:rPr>
        <w:t xml:space="preserve"> del representante del Consorcio </w:t>
      </w:r>
      <w:proofErr w:type="spellStart"/>
      <w:r w:rsidRPr="00CF488A">
        <w:rPr>
          <w:rFonts w:ascii="Tahoma" w:hAnsi="Tahoma" w:cs="Tahoma"/>
          <w:b/>
          <w:i/>
          <w:sz w:val="20"/>
          <w:szCs w:val="20"/>
          <w:u w:val="single"/>
        </w:rPr>
        <w:t>ó</w:t>
      </w:r>
      <w:proofErr w:type="spellEnd"/>
      <w:r w:rsidRPr="00CF488A">
        <w:rPr>
          <w:rFonts w:ascii="Tahoma" w:hAnsi="Tahoma" w:cs="Tahoma"/>
          <w:b/>
          <w:i/>
          <w:sz w:val="20"/>
          <w:szCs w:val="20"/>
          <w:u w:val="single"/>
        </w:rPr>
        <w:t xml:space="preserve"> Unión Temporal (si este fuese el caso), en el que conste que cada equipo ofertado la garantía debe ser mínimo de 2 años. Sin embargo, el oferente que proponga un tiempo de garantía De 3 años </w:t>
      </w:r>
      <w:proofErr w:type="spellStart"/>
      <w:r w:rsidRPr="00CF488A">
        <w:rPr>
          <w:rFonts w:ascii="Tahoma" w:hAnsi="Tahoma" w:cs="Tahoma"/>
          <w:b/>
          <w:i/>
          <w:sz w:val="20"/>
          <w:szCs w:val="20"/>
          <w:u w:val="single"/>
        </w:rPr>
        <w:t>ó</w:t>
      </w:r>
      <w:proofErr w:type="spellEnd"/>
      <w:r w:rsidRPr="00CF488A">
        <w:rPr>
          <w:rFonts w:ascii="Tahoma" w:hAnsi="Tahoma" w:cs="Tahoma"/>
          <w:b/>
          <w:i/>
          <w:sz w:val="20"/>
          <w:szCs w:val="20"/>
          <w:u w:val="single"/>
        </w:rPr>
        <w:t xml:space="preserve"> más, tendrá un puntaje adicional</w:t>
      </w:r>
      <w:r w:rsidRPr="00CF488A">
        <w:rPr>
          <w:rFonts w:ascii="Tahoma" w:hAnsi="Tahoma" w:cs="Tahoma"/>
          <w:b/>
          <w:sz w:val="20"/>
          <w:szCs w:val="20"/>
        </w:rPr>
        <w:t>.</w:t>
      </w:r>
    </w:p>
    <w:p w14:paraId="58957273" w14:textId="77777777" w:rsidR="00CF488A" w:rsidRP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sz w:val="20"/>
          <w:szCs w:val="20"/>
        </w:rPr>
      </w:pPr>
    </w:p>
    <w:p w14:paraId="037856D6" w14:textId="37CC97EA" w:rsidR="00CF488A" w:rsidRDefault="00CF488A" w:rsidP="00BA4E72">
      <w:pPr>
        <w:pBdr>
          <w:top w:val="single" w:sz="4" w:space="1" w:color="auto"/>
          <w:left w:val="single" w:sz="4" w:space="4" w:color="auto"/>
          <w:bottom w:val="single" w:sz="4" w:space="1" w:color="auto"/>
          <w:right w:val="single" w:sz="4" w:space="4" w:color="auto"/>
        </w:pBdr>
        <w:jc w:val="both"/>
        <w:rPr>
          <w:rFonts w:ascii="Tahoma" w:hAnsi="Tahoma" w:cs="Tahoma"/>
          <w:b/>
          <w:i/>
          <w:sz w:val="20"/>
          <w:szCs w:val="20"/>
          <w:u w:val="single"/>
        </w:rPr>
      </w:pPr>
      <w:r w:rsidRPr="00674579">
        <w:rPr>
          <w:rFonts w:ascii="Tahoma" w:hAnsi="Tahoma" w:cs="Tahoma"/>
          <w:b/>
          <w:i/>
          <w:sz w:val="20"/>
          <w:szCs w:val="20"/>
          <w:u w:val="single"/>
        </w:rPr>
        <w:t>La garantía debe ser de fábrica o del distribuidor y por escrito, la cual deberá plasmarse en el Anexo No. 3 FORMULARIO DE ESPECIFICACIONES TÉCNICAS MÍNIMAS Y PROPUESTA ECONÓMICA”</w:t>
      </w:r>
    </w:p>
    <w:p w14:paraId="3EECCA45" w14:textId="4537F38D" w:rsidR="00BA4E72" w:rsidRDefault="00BA4E72" w:rsidP="00BA4E72">
      <w:pPr>
        <w:pBdr>
          <w:top w:val="single" w:sz="4" w:space="1" w:color="auto"/>
          <w:left w:val="single" w:sz="4" w:space="4" w:color="auto"/>
          <w:bottom w:val="single" w:sz="4" w:space="1" w:color="auto"/>
          <w:right w:val="single" w:sz="4" w:space="4" w:color="auto"/>
        </w:pBdr>
        <w:jc w:val="both"/>
        <w:rPr>
          <w:rFonts w:ascii="Tahoma" w:hAnsi="Tahoma" w:cs="Tahoma"/>
          <w:b/>
          <w:i/>
          <w:sz w:val="20"/>
          <w:szCs w:val="20"/>
          <w:u w:val="single"/>
        </w:rPr>
      </w:pPr>
    </w:p>
    <w:p w14:paraId="0E8739AC" w14:textId="1055E9AA" w:rsidR="00BA4E72" w:rsidRPr="005D5E3C" w:rsidRDefault="00BA4E72" w:rsidP="00BA4E72">
      <w:pPr>
        <w:pBdr>
          <w:top w:val="single" w:sz="4" w:space="1" w:color="auto"/>
          <w:left w:val="single" w:sz="4" w:space="4" w:color="auto"/>
          <w:bottom w:val="single" w:sz="4" w:space="1" w:color="auto"/>
          <w:right w:val="single" w:sz="4" w:space="4" w:color="auto"/>
        </w:pBdr>
        <w:jc w:val="both"/>
        <w:rPr>
          <w:rFonts w:ascii="Tahoma" w:hAnsi="Tahoma" w:cs="Tahoma"/>
          <w:bCs/>
          <w:iCs/>
          <w:sz w:val="20"/>
          <w:szCs w:val="20"/>
        </w:rPr>
      </w:pPr>
      <w:r w:rsidRPr="005D5E3C">
        <w:rPr>
          <w:rFonts w:ascii="Tahoma" w:hAnsi="Tahoma" w:cs="Tahoma"/>
          <w:bCs/>
          <w:iCs/>
          <w:sz w:val="20"/>
          <w:szCs w:val="20"/>
        </w:rPr>
        <w:t>Las solicitudes del subsane 1 y 2 ya fueron respondid</w:t>
      </w:r>
      <w:r w:rsidR="005D5E3C" w:rsidRPr="005D5E3C">
        <w:rPr>
          <w:rFonts w:ascii="Tahoma" w:hAnsi="Tahoma" w:cs="Tahoma"/>
          <w:bCs/>
          <w:iCs/>
          <w:sz w:val="20"/>
          <w:szCs w:val="20"/>
        </w:rPr>
        <w:t>a</w:t>
      </w:r>
      <w:r w:rsidRPr="005D5E3C">
        <w:rPr>
          <w:rFonts w:ascii="Tahoma" w:hAnsi="Tahoma" w:cs="Tahoma"/>
          <w:bCs/>
          <w:iCs/>
          <w:sz w:val="20"/>
          <w:szCs w:val="20"/>
        </w:rPr>
        <w:t>s</w:t>
      </w:r>
      <w:r w:rsidR="005D5E3C" w:rsidRPr="005D5E3C">
        <w:rPr>
          <w:rFonts w:ascii="Tahoma" w:hAnsi="Tahoma" w:cs="Tahoma"/>
          <w:bCs/>
          <w:iCs/>
          <w:sz w:val="20"/>
          <w:szCs w:val="20"/>
        </w:rPr>
        <w:t xml:space="preserve"> en la parte de arriba.</w:t>
      </w:r>
    </w:p>
    <w:p w14:paraId="4FEE80CD" w14:textId="77777777" w:rsidR="00BA4E72" w:rsidRPr="00674579" w:rsidRDefault="00BA4E72" w:rsidP="00BA4E72">
      <w:pPr>
        <w:pBdr>
          <w:top w:val="single" w:sz="4" w:space="1" w:color="auto"/>
          <w:left w:val="single" w:sz="4" w:space="4" w:color="auto"/>
          <w:bottom w:val="single" w:sz="4" w:space="1" w:color="auto"/>
          <w:right w:val="single" w:sz="4" w:space="4" w:color="auto"/>
        </w:pBdr>
        <w:jc w:val="both"/>
        <w:rPr>
          <w:rFonts w:ascii="Tahoma" w:hAnsi="Tahoma" w:cs="Tahoma"/>
          <w:b/>
          <w:i/>
          <w:sz w:val="20"/>
          <w:szCs w:val="20"/>
          <w:highlight w:val="magenta"/>
          <w:u w:val="single"/>
        </w:rPr>
      </w:pPr>
    </w:p>
    <w:p w14:paraId="3E1DC292" w14:textId="77777777" w:rsidR="009604EE" w:rsidRPr="00C47210" w:rsidRDefault="009604EE" w:rsidP="009604EE">
      <w:pPr>
        <w:pBdr>
          <w:top w:val="single" w:sz="4" w:space="1" w:color="auto"/>
          <w:left w:val="single" w:sz="4" w:space="4" w:color="auto"/>
          <w:bottom w:val="single" w:sz="4" w:space="1" w:color="auto"/>
          <w:right w:val="single" w:sz="4" w:space="4" w:color="auto"/>
        </w:pBdr>
        <w:rPr>
          <w:rFonts w:ascii="Tahoma" w:hAnsi="Tahoma" w:cs="Tahoma"/>
          <w:b/>
          <w:sz w:val="20"/>
          <w:szCs w:val="20"/>
          <w:highlight w:val="magenta"/>
        </w:rPr>
      </w:pPr>
    </w:p>
    <w:p w14:paraId="45EC081E" w14:textId="23AC9E96" w:rsidR="009604EE" w:rsidRPr="009604EE" w:rsidRDefault="009604EE" w:rsidP="00CF488A">
      <w:pPr>
        <w:jc w:val="both"/>
        <w:rPr>
          <w:rFonts w:ascii="Tahoma" w:hAnsi="Tahoma" w:cs="Tahoma"/>
          <w:i/>
          <w:sz w:val="16"/>
          <w:szCs w:val="16"/>
          <w:lang w:eastAsia="es-ES_tradnl"/>
        </w:rPr>
      </w:pPr>
    </w:p>
    <w:p w14:paraId="7D2F5489" w14:textId="7D66791A" w:rsidR="00CB1927" w:rsidRPr="005769FD" w:rsidRDefault="00CB1927" w:rsidP="00A93060">
      <w:pPr>
        <w:jc w:val="center"/>
        <w:rPr>
          <w:rFonts w:ascii="Tahoma" w:eastAsia="Tahoma" w:hAnsi="Tahoma" w:cs="Tahoma"/>
          <w:b/>
          <w:sz w:val="20"/>
          <w:szCs w:val="20"/>
        </w:rPr>
      </w:pPr>
      <w:r w:rsidRPr="00BD3C40">
        <w:rPr>
          <w:rFonts w:ascii="Tahoma" w:eastAsia="Tahoma" w:hAnsi="Tahoma" w:cs="Tahoma"/>
          <w:b/>
          <w:sz w:val="20"/>
          <w:szCs w:val="20"/>
        </w:rPr>
        <w:t>COMITÉ ASESOR DE CONTRATACIÓN</w:t>
      </w:r>
    </w:p>
    <w:p w14:paraId="457BC698" w14:textId="3F503F5C" w:rsidR="00B80681" w:rsidRPr="005769FD" w:rsidRDefault="00B80681" w:rsidP="00A93060">
      <w:pPr>
        <w:jc w:val="center"/>
        <w:rPr>
          <w:rFonts w:ascii="Tahoma" w:eastAsia="Tahoma" w:hAnsi="Tahoma" w:cs="Tahoma"/>
          <w:b/>
          <w:sz w:val="20"/>
          <w:szCs w:val="20"/>
        </w:rPr>
      </w:pPr>
    </w:p>
    <w:sectPr w:rsidR="00B80681" w:rsidRPr="005769FD" w:rsidSect="00743D4C">
      <w:headerReference w:type="default" r:id="rId15"/>
      <w:footerReference w:type="default" r:id="rId16"/>
      <w:pgSz w:w="12242" w:h="15842"/>
      <w:pgMar w:top="2125" w:right="1809" w:bottom="1701" w:left="1928" w:header="1701" w:footer="709"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DAAAF" w14:textId="77777777" w:rsidR="004C39E9" w:rsidRDefault="004C39E9">
      <w:r>
        <w:separator/>
      </w:r>
    </w:p>
  </w:endnote>
  <w:endnote w:type="continuationSeparator" w:id="0">
    <w:p w14:paraId="031A419E" w14:textId="77777777" w:rsidR="004C39E9" w:rsidRDefault="004C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Bold">
    <w:altName w:val="Tahoma"/>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F2EED" w14:textId="77777777" w:rsidR="00B13477" w:rsidRDefault="00B13477">
    <w:pPr>
      <w:pBdr>
        <w:top w:val="nil"/>
        <w:left w:val="nil"/>
        <w:bottom w:val="nil"/>
        <w:right w:val="nil"/>
        <w:between w:val="nil"/>
      </w:pBdr>
      <w:tabs>
        <w:tab w:val="center" w:pos="4419"/>
        <w:tab w:val="right" w:pos="8838"/>
      </w:tabs>
      <w:jc w:val="right"/>
      <w:rPr>
        <w:color w:val="000000"/>
      </w:rPr>
    </w:pPr>
  </w:p>
  <w:p w14:paraId="1567E196" w14:textId="1DB8F6F9" w:rsidR="00B13477" w:rsidRDefault="00B13477">
    <w:pPr>
      <w:pBdr>
        <w:top w:val="nil"/>
        <w:left w:val="nil"/>
        <w:bottom w:val="nil"/>
        <w:right w:val="nil"/>
        <w:between w:val="nil"/>
      </w:pBdr>
      <w:tabs>
        <w:tab w:val="center" w:pos="4419"/>
        <w:tab w:val="right" w:pos="8838"/>
      </w:tabs>
      <w:jc w:val="right"/>
      <w:rPr>
        <w:color w:val="000000"/>
      </w:rPr>
    </w:pPr>
    <w:r>
      <w:rPr>
        <w:rFonts w:ascii="Arial Narrow" w:eastAsia="Arial Narrow" w:hAnsi="Arial Narrow" w:cs="Arial Narrow"/>
        <w:color w:val="000000"/>
        <w:sz w:val="20"/>
        <w:szCs w:val="20"/>
      </w:rPr>
      <w:t xml:space="preserve">Página </w:t>
    </w:r>
    <w:r>
      <w:rPr>
        <w:rFonts w:ascii="Arial Narrow" w:eastAsia="Arial Narrow" w:hAnsi="Arial Narrow" w:cs="Arial Narrow"/>
        <w:b/>
        <w:color w:val="000000"/>
        <w:sz w:val="20"/>
        <w:szCs w:val="20"/>
      </w:rPr>
      <w:fldChar w:fldCharType="begin"/>
    </w:r>
    <w:r>
      <w:rPr>
        <w:rFonts w:ascii="Arial Narrow" w:eastAsia="Arial Narrow" w:hAnsi="Arial Narrow" w:cs="Arial Narrow"/>
        <w:b/>
        <w:color w:val="000000"/>
        <w:sz w:val="20"/>
        <w:szCs w:val="20"/>
      </w:rPr>
      <w:instrText>PAGE</w:instrText>
    </w:r>
    <w:r>
      <w:rPr>
        <w:rFonts w:ascii="Arial Narrow" w:eastAsia="Arial Narrow" w:hAnsi="Arial Narrow" w:cs="Arial Narrow"/>
        <w:b/>
        <w:color w:val="000000"/>
        <w:sz w:val="20"/>
        <w:szCs w:val="20"/>
      </w:rPr>
      <w:fldChar w:fldCharType="separate"/>
    </w:r>
    <w:r w:rsidR="007B6724">
      <w:rPr>
        <w:rFonts w:ascii="Arial Narrow" w:eastAsia="Arial Narrow" w:hAnsi="Arial Narrow" w:cs="Arial Narrow"/>
        <w:b/>
        <w:noProof/>
        <w:color w:val="000000"/>
        <w:sz w:val="20"/>
        <w:szCs w:val="20"/>
      </w:rPr>
      <w:t>12</w:t>
    </w:r>
    <w:r>
      <w:rPr>
        <w:rFonts w:ascii="Arial Narrow" w:eastAsia="Arial Narrow" w:hAnsi="Arial Narrow" w:cs="Arial Narrow"/>
        <w:b/>
        <w:color w:val="000000"/>
        <w:sz w:val="20"/>
        <w:szCs w:val="20"/>
      </w:rPr>
      <w:fldChar w:fldCharType="end"/>
    </w:r>
    <w:r>
      <w:rPr>
        <w:rFonts w:ascii="Arial Narrow" w:eastAsia="Arial Narrow" w:hAnsi="Arial Narrow" w:cs="Arial Narrow"/>
        <w:color w:val="000000"/>
        <w:sz w:val="20"/>
        <w:szCs w:val="20"/>
      </w:rPr>
      <w:t xml:space="preserve"> de </w:t>
    </w:r>
    <w:r>
      <w:rPr>
        <w:rFonts w:ascii="Arial Narrow" w:eastAsia="Arial Narrow" w:hAnsi="Arial Narrow" w:cs="Arial Narrow"/>
        <w:b/>
        <w:color w:val="000000"/>
        <w:sz w:val="20"/>
        <w:szCs w:val="20"/>
      </w:rPr>
      <w:fldChar w:fldCharType="begin"/>
    </w:r>
    <w:r>
      <w:rPr>
        <w:rFonts w:ascii="Arial Narrow" w:eastAsia="Arial Narrow" w:hAnsi="Arial Narrow" w:cs="Arial Narrow"/>
        <w:b/>
        <w:color w:val="000000"/>
        <w:sz w:val="20"/>
        <w:szCs w:val="20"/>
      </w:rPr>
      <w:instrText>NUMPAGES</w:instrText>
    </w:r>
    <w:r>
      <w:rPr>
        <w:rFonts w:ascii="Arial Narrow" w:eastAsia="Arial Narrow" w:hAnsi="Arial Narrow" w:cs="Arial Narrow"/>
        <w:b/>
        <w:color w:val="000000"/>
        <w:sz w:val="20"/>
        <w:szCs w:val="20"/>
      </w:rPr>
      <w:fldChar w:fldCharType="separate"/>
    </w:r>
    <w:r w:rsidR="007B6724">
      <w:rPr>
        <w:rFonts w:ascii="Arial Narrow" w:eastAsia="Arial Narrow" w:hAnsi="Arial Narrow" w:cs="Arial Narrow"/>
        <w:b/>
        <w:noProof/>
        <w:color w:val="000000"/>
        <w:sz w:val="20"/>
        <w:szCs w:val="20"/>
      </w:rPr>
      <w:t>12</w:t>
    </w:r>
    <w:r>
      <w:rPr>
        <w:rFonts w:ascii="Arial Narrow" w:eastAsia="Arial Narrow" w:hAnsi="Arial Narrow" w:cs="Arial Narrow"/>
        <w:b/>
        <w:color w:val="000000"/>
        <w:sz w:val="20"/>
        <w:szCs w:val="20"/>
      </w:rPr>
      <w:fldChar w:fldCharType="end"/>
    </w:r>
  </w:p>
  <w:p w14:paraId="4D4606C4" w14:textId="77777777" w:rsidR="00B13477" w:rsidRDefault="00B13477">
    <w:pPr>
      <w:pBdr>
        <w:top w:val="nil"/>
        <w:left w:val="nil"/>
        <w:bottom w:val="nil"/>
        <w:right w:val="nil"/>
        <w:between w:val="nil"/>
      </w:pBdr>
      <w:tabs>
        <w:tab w:val="center" w:pos="4419"/>
        <w:tab w:val="right" w:pos="8838"/>
      </w:tabs>
      <w:rPr>
        <w:color w:val="000000"/>
      </w:rPr>
    </w:pPr>
  </w:p>
  <w:p w14:paraId="61DBD013" w14:textId="77777777" w:rsidR="00B13477" w:rsidRDefault="00B134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BB5DA" w14:textId="77777777" w:rsidR="004C39E9" w:rsidRDefault="004C39E9">
      <w:r>
        <w:separator/>
      </w:r>
    </w:p>
  </w:footnote>
  <w:footnote w:type="continuationSeparator" w:id="0">
    <w:p w14:paraId="3252FD78" w14:textId="77777777" w:rsidR="004C39E9" w:rsidRDefault="004C3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E45C" w14:textId="77777777" w:rsidR="00B13477" w:rsidRDefault="00B13477">
    <w:pPr>
      <w:pBdr>
        <w:top w:val="nil"/>
        <w:left w:val="nil"/>
        <w:bottom w:val="nil"/>
        <w:right w:val="nil"/>
        <w:between w:val="nil"/>
      </w:pBdr>
      <w:tabs>
        <w:tab w:val="center" w:pos="4419"/>
        <w:tab w:val="right" w:pos="8838"/>
      </w:tabs>
      <w:rPr>
        <w:color w:val="000000"/>
      </w:rPr>
    </w:pPr>
    <w:r>
      <w:rPr>
        <w:noProof/>
        <w:lang w:val="en-US" w:eastAsia="en-US"/>
      </w:rPr>
      <w:drawing>
        <wp:anchor distT="0" distB="0" distL="114300" distR="114300" simplePos="0" relativeHeight="251658240" behindDoc="0" locked="0" layoutInCell="1" hidden="0" allowOverlap="1" wp14:anchorId="0A1CCDAD" wp14:editId="0E0B0911">
          <wp:simplePos x="0" y="0"/>
          <wp:positionH relativeFrom="column">
            <wp:posOffset>2366645</wp:posOffset>
          </wp:positionH>
          <wp:positionV relativeFrom="paragraph">
            <wp:posOffset>-764539</wp:posOffset>
          </wp:positionV>
          <wp:extent cx="697547"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7547" cy="1019175"/>
                  </a:xfrm>
                  <a:prstGeom prst="rect">
                    <a:avLst/>
                  </a:prstGeom>
                  <a:ln/>
                </pic:spPr>
              </pic:pic>
            </a:graphicData>
          </a:graphic>
        </wp:anchor>
      </w:drawing>
    </w:r>
  </w:p>
  <w:p w14:paraId="16B4B815" w14:textId="77777777" w:rsidR="00B13477" w:rsidRDefault="00B134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13D7A22"/>
    <w:multiLevelType w:val="hybridMultilevel"/>
    <w:tmpl w:val="245BE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A311EE"/>
    <w:multiLevelType w:val="hybridMultilevel"/>
    <w:tmpl w:val="1D1EE8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EF277E"/>
    <w:multiLevelType w:val="hybridMultilevel"/>
    <w:tmpl w:val="D36F4A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0B2E3"/>
    <w:multiLevelType w:val="hybridMultilevel"/>
    <w:tmpl w:val="9BF807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F68DFF"/>
    <w:multiLevelType w:val="hybridMultilevel"/>
    <w:tmpl w:val="ACF32E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6E6E59"/>
    <w:multiLevelType w:val="multilevel"/>
    <w:tmpl w:val="2AEC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3E197A"/>
    <w:multiLevelType w:val="hybridMultilevel"/>
    <w:tmpl w:val="1E50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AC5990"/>
    <w:multiLevelType w:val="multilevel"/>
    <w:tmpl w:val="77AEE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8E7925"/>
    <w:multiLevelType w:val="hybridMultilevel"/>
    <w:tmpl w:val="9FF86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86BA5"/>
    <w:multiLevelType w:val="hybridMultilevel"/>
    <w:tmpl w:val="ADCCE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8218DD"/>
    <w:multiLevelType w:val="hybridMultilevel"/>
    <w:tmpl w:val="1F68493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18466067"/>
    <w:multiLevelType w:val="hybridMultilevel"/>
    <w:tmpl w:val="60FC0B5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1932455B"/>
    <w:multiLevelType w:val="hybridMultilevel"/>
    <w:tmpl w:val="EA16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33604"/>
    <w:multiLevelType w:val="hybridMultilevel"/>
    <w:tmpl w:val="A7947074"/>
    <w:lvl w:ilvl="0" w:tplc="9A820B42">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9942EE"/>
    <w:multiLevelType w:val="hybridMultilevel"/>
    <w:tmpl w:val="EC8A0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97480C"/>
    <w:multiLevelType w:val="hybridMultilevel"/>
    <w:tmpl w:val="60FC0B5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96E4866"/>
    <w:multiLevelType w:val="hybridMultilevel"/>
    <w:tmpl w:val="559A5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0E680D"/>
    <w:multiLevelType w:val="hybridMultilevel"/>
    <w:tmpl w:val="E36EB820"/>
    <w:lvl w:ilvl="0" w:tplc="09AEAE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2012E76"/>
    <w:multiLevelType w:val="multilevel"/>
    <w:tmpl w:val="34A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C6A42"/>
    <w:multiLevelType w:val="multilevel"/>
    <w:tmpl w:val="C45EFD92"/>
    <w:lvl w:ilvl="0">
      <w:start w:val="1"/>
      <w:numFmt w:val="bullet"/>
      <w:lvlText w:val=""/>
      <w:lvlJc w:val="left"/>
      <w:pPr>
        <w:ind w:left="690" w:hanging="551"/>
      </w:pPr>
      <w:rPr>
        <w:rFonts w:ascii="Wingdings" w:hAnsi="Wingdings" w:hint="default"/>
      </w:rPr>
    </w:lvl>
    <w:lvl w:ilvl="1">
      <w:start w:val="13"/>
      <w:numFmt w:val="decimal"/>
      <w:lvlText w:val="%1.%2."/>
      <w:lvlJc w:val="left"/>
      <w:pPr>
        <w:ind w:left="690" w:hanging="551"/>
      </w:pPr>
      <w:rPr>
        <w:rFonts w:ascii="Tahoma" w:eastAsia="Tahoma" w:hAnsi="Tahoma" w:cs="Tahoma" w:hint="default"/>
        <w:b/>
        <w:bCs/>
        <w:spacing w:val="-3"/>
        <w:w w:val="99"/>
        <w:sz w:val="20"/>
        <w:szCs w:val="20"/>
      </w:rPr>
    </w:lvl>
    <w:lvl w:ilvl="2">
      <w:start w:val="1"/>
      <w:numFmt w:val="lowerLetter"/>
      <w:lvlText w:val="%3."/>
      <w:lvlJc w:val="left"/>
      <w:pPr>
        <w:ind w:left="1054" w:hanging="555"/>
      </w:pPr>
      <w:rPr>
        <w:rFonts w:ascii="Tahoma" w:eastAsia="Tahoma" w:hAnsi="Tahoma" w:cs="Tahoma" w:hint="default"/>
        <w:spacing w:val="0"/>
        <w:w w:val="99"/>
        <w:sz w:val="20"/>
        <w:szCs w:val="20"/>
      </w:rPr>
    </w:lvl>
    <w:lvl w:ilvl="3">
      <w:numFmt w:val="bullet"/>
      <w:lvlText w:val=""/>
      <w:lvlJc w:val="left"/>
      <w:pPr>
        <w:ind w:left="1580" w:hanging="360"/>
      </w:pPr>
      <w:rPr>
        <w:rFonts w:ascii="Symbol" w:eastAsia="Symbol" w:hAnsi="Symbol" w:cs="Symbol" w:hint="default"/>
        <w:w w:val="99"/>
        <w:sz w:val="20"/>
        <w:szCs w:val="20"/>
      </w:rPr>
    </w:lvl>
    <w:lvl w:ilvl="4">
      <w:numFmt w:val="bullet"/>
      <w:lvlText w:val="•"/>
      <w:lvlJc w:val="left"/>
      <w:pPr>
        <w:ind w:left="2892" w:hanging="360"/>
      </w:pPr>
      <w:rPr>
        <w:rFonts w:hint="default"/>
      </w:rPr>
    </w:lvl>
    <w:lvl w:ilvl="5">
      <w:numFmt w:val="bullet"/>
      <w:lvlText w:val="•"/>
      <w:lvlJc w:val="left"/>
      <w:pPr>
        <w:ind w:left="4204" w:hanging="360"/>
      </w:pPr>
      <w:rPr>
        <w:rFonts w:hint="default"/>
      </w:rPr>
    </w:lvl>
    <w:lvl w:ilvl="6">
      <w:numFmt w:val="bullet"/>
      <w:lvlText w:val="•"/>
      <w:lvlJc w:val="left"/>
      <w:pPr>
        <w:ind w:left="5517" w:hanging="360"/>
      </w:pPr>
      <w:rPr>
        <w:rFonts w:hint="default"/>
      </w:rPr>
    </w:lvl>
    <w:lvl w:ilvl="7">
      <w:numFmt w:val="bullet"/>
      <w:lvlText w:val="•"/>
      <w:lvlJc w:val="left"/>
      <w:pPr>
        <w:ind w:left="6829" w:hanging="360"/>
      </w:pPr>
      <w:rPr>
        <w:rFonts w:hint="default"/>
      </w:rPr>
    </w:lvl>
    <w:lvl w:ilvl="8">
      <w:numFmt w:val="bullet"/>
      <w:lvlText w:val="•"/>
      <w:lvlJc w:val="left"/>
      <w:pPr>
        <w:ind w:left="8141" w:hanging="360"/>
      </w:pPr>
      <w:rPr>
        <w:rFonts w:hint="default"/>
      </w:rPr>
    </w:lvl>
  </w:abstractNum>
  <w:abstractNum w:abstractNumId="20" w15:restartNumberingAfterBreak="0">
    <w:nsid w:val="647811FB"/>
    <w:multiLevelType w:val="hybridMultilevel"/>
    <w:tmpl w:val="FA400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7D3601C"/>
    <w:multiLevelType w:val="hybridMultilevel"/>
    <w:tmpl w:val="C17C29FA"/>
    <w:lvl w:ilvl="0" w:tplc="0646E9FE">
      <w:numFmt w:val="bullet"/>
      <w:lvlText w:val="-"/>
      <w:lvlJc w:val="left"/>
      <w:pPr>
        <w:ind w:left="720" w:hanging="360"/>
      </w:pPr>
      <w:rPr>
        <w:rFonts w:ascii="Arial" w:eastAsia="Batang" w:hAnsi="Arial" w:cs="Arial" w:hint="default"/>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8D32662"/>
    <w:multiLevelType w:val="hybridMultilevel"/>
    <w:tmpl w:val="791A5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AF5D70"/>
    <w:multiLevelType w:val="hybridMultilevel"/>
    <w:tmpl w:val="9F4A50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04B3815"/>
    <w:multiLevelType w:val="hybridMultilevel"/>
    <w:tmpl w:val="C5D62F3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76DE0352"/>
    <w:multiLevelType w:val="hybridMultilevel"/>
    <w:tmpl w:val="27A402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13"/>
  </w:num>
  <w:num w:numId="3">
    <w:abstractNumId w:val="1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num>
  <w:num w:numId="7">
    <w:abstractNumId w:val="7"/>
  </w:num>
  <w:num w:numId="8">
    <w:abstractNumId w:val="6"/>
  </w:num>
  <w:num w:numId="9">
    <w:abstractNumId w:val="9"/>
  </w:num>
  <w:num w:numId="10">
    <w:abstractNumId w:val="22"/>
  </w:num>
  <w:num w:numId="11">
    <w:abstractNumId w:val="16"/>
  </w:num>
  <w:num w:numId="12">
    <w:abstractNumId w:val="14"/>
  </w:num>
  <w:num w:numId="13">
    <w:abstractNumId w:val="20"/>
  </w:num>
  <w:num w:numId="14">
    <w:abstractNumId w:val="21"/>
  </w:num>
  <w:num w:numId="15">
    <w:abstractNumId w:val="23"/>
  </w:num>
  <w:num w:numId="16">
    <w:abstractNumId w:val="24"/>
  </w:num>
  <w:num w:numId="17">
    <w:abstractNumId w:val="18"/>
  </w:num>
  <w:num w:numId="18">
    <w:abstractNumId w:val="17"/>
  </w:num>
  <w:num w:numId="19">
    <w:abstractNumId w:val="25"/>
  </w:num>
  <w:num w:numId="20">
    <w:abstractNumId w:val="3"/>
  </w:num>
  <w:num w:numId="21">
    <w:abstractNumId w:val="1"/>
  </w:num>
  <w:num w:numId="22">
    <w:abstractNumId w:val="0"/>
  </w:num>
  <w:num w:numId="23">
    <w:abstractNumId w:val="4"/>
  </w:num>
  <w:num w:numId="24">
    <w:abstractNumId w:val="2"/>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97"/>
    <w:rsid w:val="00005423"/>
    <w:rsid w:val="000054A3"/>
    <w:rsid w:val="00011511"/>
    <w:rsid w:val="00015144"/>
    <w:rsid w:val="000166D8"/>
    <w:rsid w:val="0002365E"/>
    <w:rsid w:val="000236FF"/>
    <w:rsid w:val="00026F0D"/>
    <w:rsid w:val="000344FE"/>
    <w:rsid w:val="00034F59"/>
    <w:rsid w:val="00036295"/>
    <w:rsid w:val="00040401"/>
    <w:rsid w:val="000474E9"/>
    <w:rsid w:val="00051EB9"/>
    <w:rsid w:val="0005686F"/>
    <w:rsid w:val="00070FFF"/>
    <w:rsid w:val="00072724"/>
    <w:rsid w:val="00073FE7"/>
    <w:rsid w:val="00076BBF"/>
    <w:rsid w:val="000823F0"/>
    <w:rsid w:val="00085A3F"/>
    <w:rsid w:val="000869DC"/>
    <w:rsid w:val="000A07DA"/>
    <w:rsid w:val="000A2A33"/>
    <w:rsid w:val="000A35E7"/>
    <w:rsid w:val="000A3D32"/>
    <w:rsid w:val="000A6DB8"/>
    <w:rsid w:val="000B008A"/>
    <w:rsid w:val="000B2202"/>
    <w:rsid w:val="000B2BFA"/>
    <w:rsid w:val="000B3087"/>
    <w:rsid w:val="000B5874"/>
    <w:rsid w:val="000B5EE5"/>
    <w:rsid w:val="000C43A0"/>
    <w:rsid w:val="000C6F28"/>
    <w:rsid w:val="000D66CC"/>
    <w:rsid w:val="000E3A9C"/>
    <w:rsid w:val="000E437E"/>
    <w:rsid w:val="000E4D34"/>
    <w:rsid w:val="000F3862"/>
    <w:rsid w:val="000F5901"/>
    <w:rsid w:val="000F6B0D"/>
    <w:rsid w:val="00100852"/>
    <w:rsid w:val="00102B91"/>
    <w:rsid w:val="0010347F"/>
    <w:rsid w:val="00104B65"/>
    <w:rsid w:val="0011248B"/>
    <w:rsid w:val="00114CAF"/>
    <w:rsid w:val="00122F52"/>
    <w:rsid w:val="001248BC"/>
    <w:rsid w:val="00125069"/>
    <w:rsid w:val="00132246"/>
    <w:rsid w:val="00132A8D"/>
    <w:rsid w:val="001341FF"/>
    <w:rsid w:val="00143714"/>
    <w:rsid w:val="001460EC"/>
    <w:rsid w:val="0014730C"/>
    <w:rsid w:val="00151F7E"/>
    <w:rsid w:val="00154285"/>
    <w:rsid w:val="00156B79"/>
    <w:rsid w:val="0016720A"/>
    <w:rsid w:val="0017073D"/>
    <w:rsid w:val="001737F9"/>
    <w:rsid w:val="00176B2D"/>
    <w:rsid w:val="00180467"/>
    <w:rsid w:val="00185AD5"/>
    <w:rsid w:val="001A1392"/>
    <w:rsid w:val="001A38B5"/>
    <w:rsid w:val="001B4A87"/>
    <w:rsid w:val="001B66F9"/>
    <w:rsid w:val="001C2D77"/>
    <w:rsid w:val="001C3A27"/>
    <w:rsid w:val="001C5D92"/>
    <w:rsid w:val="001C687E"/>
    <w:rsid w:val="001C76C6"/>
    <w:rsid w:val="001D161F"/>
    <w:rsid w:val="001D365D"/>
    <w:rsid w:val="001D531A"/>
    <w:rsid w:val="001E23E5"/>
    <w:rsid w:val="001E3306"/>
    <w:rsid w:val="001E3696"/>
    <w:rsid w:val="001E4724"/>
    <w:rsid w:val="00201AA1"/>
    <w:rsid w:val="002031AA"/>
    <w:rsid w:val="00217D27"/>
    <w:rsid w:val="00221507"/>
    <w:rsid w:val="00226CCF"/>
    <w:rsid w:val="00230730"/>
    <w:rsid w:val="00237824"/>
    <w:rsid w:val="0025645B"/>
    <w:rsid w:val="00265211"/>
    <w:rsid w:val="00270245"/>
    <w:rsid w:val="0027099D"/>
    <w:rsid w:val="00271FFE"/>
    <w:rsid w:val="00273DB1"/>
    <w:rsid w:val="00287AB7"/>
    <w:rsid w:val="002923FF"/>
    <w:rsid w:val="0029256D"/>
    <w:rsid w:val="0029400A"/>
    <w:rsid w:val="002A30E1"/>
    <w:rsid w:val="002A3136"/>
    <w:rsid w:val="002A4828"/>
    <w:rsid w:val="002A4A4C"/>
    <w:rsid w:val="002A52FE"/>
    <w:rsid w:val="002B1980"/>
    <w:rsid w:val="002B3468"/>
    <w:rsid w:val="002B5471"/>
    <w:rsid w:val="002C4796"/>
    <w:rsid w:val="002C6838"/>
    <w:rsid w:val="002D4461"/>
    <w:rsid w:val="002E762E"/>
    <w:rsid w:val="002F7600"/>
    <w:rsid w:val="00300077"/>
    <w:rsid w:val="00301821"/>
    <w:rsid w:val="00312060"/>
    <w:rsid w:val="0031444E"/>
    <w:rsid w:val="00314CE0"/>
    <w:rsid w:val="00315979"/>
    <w:rsid w:val="00316E99"/>
    <w:rsid w:val="00320059"/>
    <w:rsid w:val="00320B30"/>
    <w:rsid w:val="00327C23"/>
    <w:rsid w:val="003338AE"/>
    <w:rsid w:val="00334C02"/>
    <w:rsid w:val="00336031"/>
    <w:rsid w:val="003440A8"/>
    <w:rsid w:val="00344A4B"/>
    <w:rsid w:val="00346337"/>
    <w:rsid w:val="00350339"/>
    <w:rsid w:val="00352BD7"/>
    <w:rsid w:val="0035597A"/>
    <w:rsid w:val="00356B68"/>
    <w:rsid w:val="003570A8"/>
    <w:rsid w:val="00357FA3"/>
    <w:rsid w:val="0036092D"/>
    <w:rsid w:val="00361742"/>
    <w:rsid w:val="003634FF"/>
    <w:rsid w:val="003645FB"/>
    <w:rsid w:val="00364EFB"/>
    <w:rsid w:val="003727BA"/>
    <w:rsid w:val="00382840"/>
    <w:rsid w:val="00382F90"/>
    <w:rsid w:val="0038348F"/>
    <w:rsid w:val="00384157"/>
    <w:rsid w:val="00384FAA"/>
    <w:rsid w:val="00386405"/>
    <w:rsid w:val="003916CD"/>
    <w:rsid w:val="00392366"/>
    <w:rsid w:val="00393E4F"/>
    <w:rsid w:val="003A03B3"/>
    <w:rsid w:val="003A0908"/>
    <w:rsid w:val="003B0A15"/>
    <w:rsid w:val="003B21B4"/>
    <w:rsid w:val="003B2674"/>
    <w:rsid w:val="003B3B3D"/>
    <w:rsid w:val="003C060B"/>
    <w:rsid w:val="003C4280"/>
    <w:rsid w:val="003C4C4F"/>
    <w:rsid w:val="003D1F1E"/>
    <w:rsid w:val="003D3C05"/>
    <w:rsid w:val="003D7231"/>
    <w:rsid w:val="003D73EB"/>
    <w:rsid w:val="003E2903"/>
    <w:rsid w:val="003E47BD"/>
    <w:rsid w:val="003E7EE1"/>
    <w:rsid w:val="003F35A5"/>
    <w:rsid w:val="003F5A51"/>
    <w:rsid w:val="004052D7"/>
    <w:rsid w:val="0040554F"/>
    <w:rsid w:val="004164E3"/>
    <w:rsid w:val="00416E17"/>
    <w:rsid w:val="00423DF0"/>
    <w:rsid w:val="00432146"/>
    <w:rsid w:val="0043705A"/>
    <w:rsid w:val="00442DA1"/>
    <w:rsid w:val="0045191B"/>
    <w:rsid w:val="00464A73"/>
    <w:rsid w:val="0046603E"/>
    <w:rsid w:val="00466B6D"/>
    <w:rsid w:val="004805AB"/>
    <w:rsid w:val="00484208"/>
    <w:rsid w:val="00490504"/>
    <w:rsid w:val="004910FE"/>
    <w:rsid w:val="004A0191"/>
    <w:rsid w:val="004A25FD"/>
    <w:rsid w:val="004A26BE"/>
    <w:rsid w:val="004B1DF4"/>
    <w:rsid w:val="004B23D8"/>
    <w:rsid w:val="004B2CE7"/>
    <w:rsid w:val="004B5935"/>
    <w:rsid w:val="004B6BDF"/>
    <w:rsid w:val="004B7CFA"/>
    <w:rsid w:val="004C1BAE"/>
    <w:rsid w:val="004C39E9"/>
    <w:rsid w:val="004C5165"/>
    <w:rsid w:val="004C7FA0"/>
    <w:rsid w:val="004D043C"/>
    <w:rsid w:val="004D0B76"/>
    <w:rsid w:val="004D700D"/>
    <w:rsid w:val="004E0407"/>
    <w:rsid w:val="004E50AB"/>
    <w:rsid w:val="004E5B32"/>
    <w:rsid w:val="004F1547"/>
    <w:rsid w:val="004F4E3D"/>
    <w:rsid w:val="004F59EA"/>
    <w:rsid w:val="005009A5"/>
    <w:rsid w:val="00501BCC"/>
    <w:rsid w:val="00503584"/>
    <w:rsid w:val="00503D4E"/>
    <w:rsid w:val="005049C5"/>
    <w:rsid w:val="00506716"/>
    <w:rsid w:val="00515BD7"/>
    <w:rsid w:val="00523498"/>
    <w:rsid w:val="0052604B"/>
    <w:rsid w:val="005271EE"/>
    <w:rsid w:val="00530FC6"/>
    <w:rsid w:val="0053559A"/>
    <w:rsid w:val="00535C9C"/>
    <w:rsid w:val="005428D3"/>
    <w:rsid w:val="00546FA1"/>
    <w:rsid w:val="00553364"/>
    <w:rsid w:val="00556F99"/>
    <w:rsid w:val="005613ED"/>
    <w:rsid w:val="00565718"/>
    <w:rsid w:val="0056716C"/>
    <w:rsid w:val="00570F2F"/>
    <w:rsid w:val="00571000"/>
    <w:rsid w:val="00575BCC"/>
    <w:rsid w:val="00576071"/>
    <w:rsid w:val="00576751"/>
    <w:rsid w:val="005769FD"/>
    <w:rsid w:val="00580B44"/>
    <w:rsid w:val="0058168B"/>
    <w:rsid w:val="00582BB2"/>
    <w:rsid w:val="00583799"/>
    <w:rsid w:val="00587178"/>
    <w:rsid w:val="00591166"/>
    <w:rsid w:val="005A102D"/>
    <w:rsid w:val="005A544F"/>
    <w:rsid w:val="005A6CA3"/>
    <w:rsid w:val="005A6FDA"/>
    <w:rsid w:val="005B46C1"/>
    <w:rsid w:val="005B65C0"/>
    <w:rsid w:val="005C1402"/>
    <w:rsid w:val="005C2873"/>
    <w:rsid w:val="005C32CA"/>
    <w:rsid w:val="005C73D5"/>
    <w:rsid w:val="005C7B00"/>
    <w:rsid w:val="005D050E"/>
    <w:rsid w:val="005D5E3C"/>
    <w:rsid w:val="005E17C6"/>
    <w:rsid w:val="005E4984"/>
    <w:rsid w:val="005F43E6"/>
    <w:rsid w:val="0060501B"/>
    <w:rsid w:val="00606401"/>
    <w:rsid w:val="006064DF"/>
    <w:rsid w:val="0060794D"/>
    <w:rsid w:val="00613930"/>
    <w:rsid w:val="00613FAA"/>
    <w:rsid w:val="00622046"/>
    <w:rsid w:val="0062311D"/>
    <w:rsid w:val="006239A5"/>
    <w:rsid w:val="00626FAC"/>
    <w:rsid w:val="00627A83"/>
    <w:rsid w:val="00631170"/>
    <w:rsid w:val="0063155D"/>
    <w:rsid w:val="006326DC"/>
    <w:rsid w:val="00632B4A"/>
    <w:rsid w:val="0064106F"/>
    <w:rsid w:val="006416C6"/>
    <w:rsid w:val="006423FA"/>
    <w:rsid w:val="00643501"/>
    <w:rsid w:val="00645537"/>
    <w:rsid w:val="00646732"/>
    <w:rsid w:val="00647EAB"/>
    <w:rsid w:val="0065047A"/>
    <w:rsid w:val="00650ADB"/>
    <w:rsid w:val="00655D61"/>
    <w:rsid w:val="006565F0"/>
    <w:rsid w:val="00661501"/>
    <w:rsid w:val="006639F7"/>
    <w:rsid w:val="0066658A"/>
    <w:rsid w:val="006667AC"/>
    <w:rsid w:val="006678EF"/>
    <w:rsid w:val="00670468"/>
    <w:rsid w:val="00670D3B"/>
    <w:rsid w:val="00674579"/>
    <w:rsid w:val="0068332B"/>
    <w:rsid w:val="0069163E"/>
    <w:rsid w:val="00695998"/>
    <w:rsid w:val="006A4D8C"/>
    <w:rsid w:val="006A55C4"/>
    <w:rsid w:val="006A6060"/>
    <w:rsid w:val="006B7222"/>
    <w:rsid w:val="006C4F8B"/>
    <w:rsid w:val="006C575E"/>
    <w:rsid w:val="006D32AF"/>
    <w:rsid w:val="006E0CE2"/>
    <w:rsid w:val="006E2F6E"/>
    <w:rsid w:val="006E40F2"/>
    <w:rsid w:val="006F23BC"/>
    <w:rsid w:val="006F3027"/>
    <w:rsid w:val="007010A9"/>
    <w:rsid w:val="007014C3"/>
    <w:rsid w:val="00703688"/>
    <w:rsid w:val="00707583"/>
    <w:rsid w:val="00711D25"/>
    <w:rsid w:val="00711DD5"/>
    <w:rsid w:val="007143B3"/>
    <w:rsid w:val="00715B5A"/>
    <w:rsid w:val="00716F99"/>
    <w:rsid w:val="00724EF1"/>
    <w:rsid w:val="007260F1"/>
    <w:rsid w:val="0072641A"/>
    <w:rsid w:val="0073333A"/>
    <w:rsid w:val="0073501B"/>
    <w:rsid w:val="00735C29"/>
    <w:rsid w:val="00743A9E"/>
    <w:rsid w:val="00743D4C"/>
    <w:rsid w:val="0074404B"/>
    <w:rsid w:val="00745183"/>
    <w:rsid w:val="00746535"/>
    <w:rsid w:val="00751661"/>
    <w:rsid w:val="00753A82"/>
    <w:rsid w:val="00755EC0"/>
    <w:rsid w:val="00761721"/>
    <w:rsid w:val="00763162"/>
    <w:rsid w:val="00766CAB"/>
    <w:rsid w:val="0077264B"/>
    <w:rsid w:val="00782D01"/>
    <w:rsid w:val="00784266"/>
    <w:rsid w:val="00787812"/>
    <w:rsid w:val="00790A18"/>
    <w:rsid w:val="00790B24"/>
    <w:rsid w:val="00791307"/>
    <w:rsid w:val="00791F88"/>
    <w:rsid w:val="007946D4"/>
    <w:rsid w:val="00796090"/>
    <w:rsid w:val="007960E6"/>
    <w:rsid w:val="00797D2E"/>
    <w:rsid w:val="007A1271"/>
    <w:rsid w:val="007A4B76"/>
    <w:rsid w:val="007A53E8"/>
    <w:rsid w:val="007A6363"/>
    <w:rsid w:val="007A7EF7"/>
    <w:rsid w:val="007B6724"/>
    <w:rsid w:val="007C205E"/>
    <w:rsid w:val="007D18FC"/>
    <w:rsid w:val="007D260D"/>
    <w:rsid w:val="007D4E84"/>
    <w:rsid w:val="007E0E97"/>
    <w:rsid w:val="007E14E3"/>
    <w:rsid w:val="007E1DA7"/>
    <w:rsid w:val="007E256F"/>
    <w:rsid w:val="007E27EB"/>
    <w:rsid w:val="007E406E"/>
    <w:rsid w:val="007E40E8"/>
    <w:rsid w:val="007E5808"/>
    <w:rsid w:val="007E60AE"/>
    <w:rsid w:val="007F14F4"/>
    <w:rsid w:val="007F6E18"/>
    <w:rsid w:val="007F79CD"/>
    <w:rsid w:val="008004EC"/>
    <w:rsid w:val="00806519"/>
    <w:rsid w:val="008075F5"/>
    <w:rsid w:val="0081235E"/>
    <w:rsid w:val="008136A3"/>
    <w:rsid w:val="00814226"/>
    <w:rsid w:val="00814468"/>
    <w:rsid w:val="008170E9"/>
    <w:rsid w:val="0082174E"/>
    <w:rsid w:val="00821EFF"/>
    <w:rsid w:val="00822626"/>
    <w:rsid w:val="00831611"/>
    <w:rsid w:val="00832D91"/>
    <w:rsid w:val="0084293D"/>
    <w:rsid w:val="00843D26"/>
    <w:rsid w:val="008474EA"/>
    <w:rsid w:val="00851485"/>
    <w:rsid w:val="00863B53"/>
    <w:rsid w:val="00863D3E"/>
    <w:rsid w:val="00865A13"/>
    <w:rsid w:val="0086640B"/>
    <w:rsid w:val="008672CF"/>
    <w:rsid w:val="00867C4D"/>
    <w:rsid w:val="008702BE"/>
    <w:rsid w:val="00881E9B"/>
    <w:rsid w:val="008822C1"/>
    <w:rsid w:val="00885FC7"/>
    <w:rsid w:val="00891C1C"/>
    <w:rsid w:val="008960DD"/>
    <w:rsid w:val="008A01E6"/>
    <w:rsid w:val="008A4A92"/>
    <w:rsid w:val="008A66A7"/>
    <w:rsid w:val="008A714C"/>
    <w:rsid w:val="008B1F20"/>
    <w:rsid w:val="008B2E49"/>
    <w:rsid w:val="008B6807"/>
    <w:rsid w:val="008B7022"/>
    <w:rsid w:val="008C0010"/>
    <w:rsid w:val="008C3EB9"/>
    <w:rsid w:val="008C49BF"/>
    <w:rsid w:val="008D412A"/>
    <w:rsid w:val="008D45DF"/>
    <w:rsid w:val="008E3A7B"/>
    <w:rsid w:val="008F00E6"/>
    <w:rsid w:val="009026D0"/>
    <w:rsid w:val="00904F1B"/>
    <w:rsid w:val="0090625A"/>
    <w:rsid w:val="0091580E"/>
    <w:rsid w:val="00917605"/>
    <w:rsid w:val="00917D6B"/>
    <w:rsid w:val="00917EFE"/>
    <w:rsid w:val="0092228C"/>
    <w:rsid w:val="00923105"/>
    <w:rsid w:val="00924697"/>
    <w:rsid w:val="009319AD"/>
    <w:rsid w:val="00933021"/>
    <w:rsid w:val="00936AC2"/>
    <w:rsid w:val="009433B4"/>
    <w:rsid w:val="00960182"/>
    <w:rsid w:val="009604EE"/>
    <w:rsid w:val="00966EDE"/>
    <w:rsid w:val="00970468"/>
    <w:rsid w:val="009820D1"/>
    <w:rsid w:val="00984549"/>
    <w:rsid w:val="009930B6"/>
    <w:rsid w:val="00993139"/>
    <w:rsid w:val="00995B55"/>
    <w:rsid w:val="009A1730"/>
    <w:rsid w:val="009B224F"/>
    <w:rsid w:val="009B3E89"/>
    <w:rsid w:val="009B6953"/>
    <w:rsid w:val="009C005B"/>
    <w:rsid w:val="009C3119"/>
    <w:rsid w:val="009C5E1C"/>
    <w:rsid w:val="009C76AC"/>
    <w:rsid w:val="009D3280"/>
    <w:rsid w:val="009D5041"/>
    <w:rsid w:val="009E484C"/>
    <w:rsid w:val="009E54F8"/>
    <w:rsid w:val="009E64FB"/>
    <w:rsid w:val="009E6743"/>
    <w:rsid w:val="009F1AFD"/>
    <w:rsid w:val="009F2069"/>
    <w:rsid w:val="009F2A07"/>
    <w:rsid w:val="00A007A6"/>
    <w:rsid w:val="00A021B7"/>
    <w:rsid w:val="00A035EF"/>
    <w:rsid w:val="00A14862"/>
    <w:rsid w:val="00A166AB"/>
    <w:rsid w:val="00A16D42"/>
    <w:rsid w:val="00A200C0"/>
    <w:rsid w:val="00A212DC"/>
    <w:rsid w:val="00A266E8"/>
    <w:rsid w:val="00A2706E"/>
    <w:rsid w:val="00A3046A"/>
    <w:rsid w:val="00A30787"/>
    <w:rsid w:val="00A30CF9"/>
    <w:rsid w:val="00A33176"/>
    <w:rsid w:val="00A351FD"/>
    <w:rsid w:val="00A356BE"/>
    <w:rsid w:val="00A35ED7"/>
    <w:rsid w:val="00A36A2F"/>
    <w:rsid w:val="00A37533"/>
    <w:rsid w:val="00A4074B"/>
    <w:rsid w:val="00A416D5"/>
    <w:rsid w:val="00A42F70"/>
    <w:rsid w:val="00A440D1"/>
    <w:rsid w:val="00A45D59"/>
    <w:rsid w:val="00A524EC"/>
    <w:rsid w:val="00A55C95"/>
    <w:rsid w:val="00A605D4"/>
    <w:rsid w:val="00A6267E"/>
    <w:rsid w:val="00A63597"/>
    <w:rsid w:val="00A705E3"/>
    <w:rsid w:val="00A711B3"/>
    <w:rsid w:val="00A76192"/>
    <w:rsid w:val="00A804B6"/>
    <w:rsid w:val="00A83355"/>
    <w:rsid w:val="00A83F1E"/>
    <w:rsid w:val="00A847C2"/>
    <w:rsid w:val="00A85E7D"/>
    <w:rsid w:val="00A86138"/>
    <w:rsid w:val="00A91360"/>
    <w:rsid w:val="00A93060"/>
    <w:rsid w:val="00A93CCB"/>
    <w:rsid w:val="00A95D8E"/>
    <w:rsid w:val="00AA2D9E"/>
    <w:rsid w:val="00AB05D6"/>
    <w:rsid w:val="00AB6725"/>
    <w:rsid w:val="00AB6AC9"/>
    <w:rsid w:val="00AD1FA4"/>
    <w:rsid w:val="00AE0DD5"/>
    <w:rsid w:val="00AF2488"/>
    <w:rsid w:val="00AF39BC"/>
    <w:rsid w:val="00AF579A"/>
    <w:rsid w:val="00B07F8C"/>
    <w:rsid w:val="00B114D8"/>
    <w:rsid w:val="00B11556"/>
    <w:rsid w:val="00B11645"/>
    <w:rsid w:val="00B12B84"/>
    <w:rsid w:val="00B13477"/>
    <w:rsid w:val="00B14893"/>
    <w:rsid w:val="00B166C5"/>
    <w:rsid w:val="00B24372"/>
    <w:rsid w:val="00B2767E"/>
    <w:rsid w:val="00B30BD2"/>
    <w:rsid w:val="00B316BE"/>
    <w:rsid w:val="00B33B79"/>
    <w:rsid w:val="00B37FF9"/>
    <w:rsid w:val="00B402B0"/>
    <w:rsid w:val="00B52E0C"/>
    <w:rsid w:val="00B53F59"/>
    <w:rsid w:val="00B5415B"/>
    <w:rsid w:val="00B6399B"/>
    <w:rsid w:val="00B6447B"/>
    <w:rsid w:val="00B64647"/>
    <w:rsid w:val="00B656DE"/>
    <w:rsid w:val="00B670B9"/>
    <w:rsid w:val="00B710DB"/>
    <w:rsid w:val="00B7122D"/>
    <w:rsid w:val="00B728BE"/>
    <w:rsid w:val="00B7689C"/>
    <w:rsid w:val="00B80681"/>
    <w:rsid w:val="00B84839"/>
    <w:rsid w:val="00B85E9E"/>
    <w:rsid w:val="00B97018"/>
    <w:rsid w:val="00BA4E72"/>
    <w:rsid w:val="00BA7666"/>
    <w:rsid w:val="00BB32ED"/>
    <w:rsid w:val="00BB41C1"/>
    <w:rsid w:val="00BB6072"/>
    <w:rsid w:val="00BC0FB8"/>
    <w:rsid w:val="00BC105F"/>
    <w:rsid w:val="00BC304A"/>
    <w:rsid w:val="00BD3C40"/>
    <w:rsid w:val="00BD459C"/>
    <w:rsid w:val="00BD575C"/>
    <w:rsid w:val="00BE1519"/>
    <w:rsid w:val="00BE1D02"/>
    <w:rsid w:val="00BE5998"/>
    <w:rsid w:val="00BF2933"/>
    <w:rsid w:val="00BF5191"/>
    <w:rsid w:val="00C01452"/>
    <w:rsid w:val="00C01F3F"/>
    <w:rsid w:val="00C062B3"/>
    <w:rsid w:val="00C078D6"/>
    <w:rsid w:val="00C112EF"/>
    <w:rsid w:val="00C14A39"/>
    <w:rsid w:val="00C16A12"/>
    <w:rsid w:val="00C17856"/>
    <w:rsid w:val="00C20678"/>
    <w:rsid w:val="00C239EF"/>
    <w:rsid w:val="00C30CE2"/>
    <w:rsid w:val="00C322DA"/>
    <w:rsid w:val="00C354D0"/>
    <w:rsid w:val="00C4128E"/>
    <w:rsid w:val="00C42DA0"/>
    <w:rsid w:val="00C43DC3"/>
    <w:rsid w:val="00C44734"/>
    <w:rsid w:val="00C456B3"/>
    <w:rsid w:val="00C4657A"/>
    <w:rsid w:val="00C47210"/>
    <w:rsid w:val="00C51CD1"/>
    <w:rsid w:val="00C53402"/>
    <w:rsid w:val="00C600C7"/>
    <w:rsid w:val="00C60ABF"/>
    <w:rsid w:val="00C61505"/>
    <w:rsid w:val="00C61AC7"/>
    <w:rsid w:val="00C6772A"/>
    <w:rsid w:val="00C712AE"/>
    <w:rsid w:val="00C71D45"/>
    <w:rsid w:val="00C74993"/>
    <w:rsid w:val="00C74E31"/>
    <w:rsid w:val="00C8256B"/>
    <w:rsid w:val="00C87A9E"/>
    <w:rsid w:val="00C910FC"/>
    <w:rsid w:val="00C9434A"/>
    <w:rsid w:val="00C978F4"/>
    <w:rsid w:val="00CA2499"/>
    <w:rsid w:val="00CA3AE5"/>
    <w:rsid w:val="00CA7E7D"/>
    <w:rsid w:val="00CB086F"/>
    <w:rsid w:val="00CB1927"/>
    <w:rsid w:val="00CB3A7D"/>
    <w:rsid w:val="00CB50A8"/>
    <w:rsid w:val="00CB5B20"/>
    <w:rsid w:val="00CC4BF2"/>
    <w:rsid w:val="00CC5652"/>
    <w:rsid w:val="00CC6148"/>
    <w:rsid w:val="00CD04A3"/>
    <w:rsid w:val="00CD27B4"/>
    <w:rsid w:val="00CD43D3"/>
    <w:rsid w:val="00CD733B"/>
    <w:rsid w:val="00CE41B6"/>
    <w:rsid w:val="00CF0AB7"/>
    <w:rsid w:val="00CF1DC7"/>
    <w:rsid w:val="00CF35C5"/>
    <w:rsid w:val="00CF3A10"/>
    <w:rsid w:val="00CF43F1"/>
    <w:rsid w:val="00CF488A"/>
    <w:rsid w:val="00CF6065"/>
    <w:rsid w:val="00D018B2"/>
    <w:rsid w:val="00D0299A"/>
    <w:rsid w:val="00D06F1D"/>
    <w:rsid w:val="00D07276"/>
    <w:rsid w:val="00D13074"/>
    <w:rsid w:val="00D17041"/>
    <w:rsid w:val="00D170FE"/>
    <w:rsid w:val="00D233EF"/>
    <w:rsid w:val="00D240E0"/>
    <w:rsid w:val="00D318CD"/>
    <w:rsid w:val="00D354C1"/>
    <w:rsid w:val="00D40254"/>
    <w:rsid w:val="00D45C79"/>
    <w:rsid w:val="00D54E79"/>
    <w:rsid w:val="00D5756D"/>
    <w:rsid w:val="00D57E2E"/>
    <w:rsid w:val="00D63C21"/>
    <w:rsid w:val="00D66CE5"/>
    <w:rsid w:val="00D82E5F"/>
    <w:rsid w:val="00D836E5"/>
    <w:rsid w:val="00D902D8"/>
    <w:rsid w:val="00D90CD4"/>
    <w:rsid w:val="00D91E35"/>
    <w:rsid w:val="00D91F61"/>
    <w:rsid w:val="00D95E60"/>
    <w:rsid w:val="00D97531"/>
    <w:rsid w:val="00DA0DFB"/>
    <w:rsid w:val="00DA13BA"/>
    <w:rsid w:val="00DA4251"/>
    <w:rsid w:val="00DA5713"/>
    <w:rsid w:val="00DA5AC3"/>
    <w:rsid w:val="00DB161D"/>
    <w:rsid w:val="00DC05C7"/>
    <w:rsid w:val="00DC181E"/>
    <w:rsid w:val="00DC1919"/>
    <w:rsid w:val="00DC1CFA"/>
    <w:rsid w:val="00DD2511"/>
    <w:rsid w:val="00DD2D6D"/>
    <w:rsid w:val="00DD6A79"/>
    <w:rsid w:val="00DE7332"/>
    <w:rsid w:val="00DF2C2A"/>
    <w:rsid w:val="00DF6AFB"/>
    <w:rsid w:val="00DF7F15"/>
    <w:rsid w:val="00E010BA"/>
    <w:rsid w:val="00E012A7"/>
    <w:rsid w:val="00E060A3"/>
    <w:rsid w:val="00E07721"/>
    <w:rsid w:val="00E1057F"/>
    <w:rsid w:val="00E14B45"/>
    <w:rsid w:val="00E15D85"/>
    <w:rsid w:val="00E21618"/>
    <w:rsid w:val="00E2186E"/>
    <w:rsid w:val="00E22709"/>
    <w:rsid w:val="00E24438"/>
    <w:rsid w:val="00E2532A"/>
    <w:rsid w:val="00E31ACC"/>
    <w:rsid w:val="00E3250B"/>
    <w:rsid w:val="00E41D0C"/>
    <w:rsid w:val="00E46DA0"/>
    <w:rsid w:val="00E46ED0"/>
    <w:rsid w:val="00E512E8"/>
    <w:rsid w:val="00E55F8E"/>
    <w:rsid w:val="00E622F4"/>
    <w:rsid w:val="00E6236C"/>
    <w:rsid w:val="00E65B94"/>
    <w:rsid w:val="00E67427"/>
    <w:rsid w:val="00E67C58"/>
    <w:rsid w:val="00E72AA0"/>
    <w:rsid w:val="00E75A2F"/>
    <w:rsid w:val="00E77E9A"/>
    <w:rsid w:val="00E8098E"/>
    <w:rsid w:val="00E832A7"/>
    <w:rsid w:val="00E83AF9"/>
    <w:rsid w:val="00E90419"/>
    <w:rsid w:val="00E908C6"/>
    <w:rsid w:val="00E9193F"/>
    <w:rsid w:val="00E92110"/>
    <w:rsid w:val="00E94B73"/>
    <w:rsid w:val="00E9508B"/>
    <w:rsid w:val="00E966B1"/>
    <w:rsid w:val="00E97F88"/>
    <w:rsid w:val="00EA193A"/>
    <w:rsid w:val="00EA2B6E"/>
    <w:rsid w:val="00EA3796"/>
    <w:rsid w:val="00EB09D8"/>
    <w:rsid w:val="00EB0A91"/>
    <w:rsid w:val="00EB2E8B"/>
    <w:rsid w:val="00EB4931"/>
    <w:rsid w:val="00EC033C"/>
    <w:rsid w:val="00EC6AE4"/>
    <w:rsid w:val="00EC7665"/>
    <w:rsid w:val="00ED4A77"/>
    <w:rsid w:val="00ED5A9C"/>
    <w:rsid w:val="00ED7D7B"/>
    <w:rsid w:val="00EE48FE"/>
    <w:rsid w:val="00EF2C64"/>
    <w:rsid w:val="00EF3202"/>
    <w:rsid w:val="00EF44A7"/>
    <w:rsid w:val="00F01030"/>
    <w:rsid w:val="00F11B93"/>
    <w:rsid w:val="00F11D79"/>
    <w:rsid w:val="00F14EEA"/>
    <w:rsid w:val="00F221B8"/>
    <w:rsid w:val="00F24E7F"/>
    <w:rsid w:val="00F35EBF"/>
    <w:rsid w:val="00F4237B"/>
    <w:rsid w:val="00F477A7"/>
    <w:rsid w:val="00F52ACC"/>
    <w:rsid w:val="00F640C6"/>
    <w:rsid w:val="00F664AA"/>
    <w:rsid w:val="00F734DF"/>
    <w:rsid w:val="00F73565"/>
    <w:rsid w:val="00F735E1"/>
    <w:rsid w:val="00F757FD"/>
    <w:rsid w:val="00F77038"/>
    <w:rsid w:val="00F961BA"/>
    <w:rsid w:val="00F978CB"/>
    <w:rsid w:val="00FA01F0"/>
    <w:rsid w:val="00FB2B87"/>
    <w:rsid w:val="00FB3CF9"/>
    <w:rsid w:val="00FB7BFE"/>
    <w:rsid w:val="00FC0237"/>
    <w:rsid w:val="00FC0615"/>
    <w:rsid w:val="00FC0B8E"/>
    <w:rsid w:val="00FC0F26"/>
    <w:rsid w:val="00FC3954"/>
    <w:rsid w:val="00FC4E54"/>
    <w:rsid w:val="00FC6E2D"/>
    <w:rsid w:val="00FC7620"/>
    <w:rsid w:val="00FD07CD"/>
    <w:rsid w:val="00FD2BE1"/>
    <w:rsid w:val="00FD3DFA"/>
    <w:rsid w:val="00FD78A1"/>
    <w:rsid w:val="00FE0F23"/>
    <w:rsid w:val="00FE40FE"/>
    <w:rsid w:val="00FE5688"/>
    <w:rsid w:val="00FE6E63"/>
    <w:rsid w:val="00FF05BA"/>
    <w:rsid w:val="00FF096E"/>
    <w:rsid w:val="00FF15C5"/>
    <w:rsid w:val="00FF4378"/>
    <w:rsid w:val="00FF73DA"/>
    <w:rsid w:val="00FF7720"/>
    <w:rsid w:val="00FF7C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AF3C5"/>
  <w15:docId w15:val="{6C3D1B25-196D-474A-9CFB-F13D480C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CO"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D26"/>
  </w:style>
  <w:style w:type="paragraph" w:styleId="Ttulo1">
    <w:name w:val="heading 1"/>
    <w:basedOn w:val="Normal"/>
    <w:next w:val="Normal"/>
    <w:uiPriority w:val="9"/>
    <w:qFormat/>
    <w:pPr>
      <w:keepNext/>
      <w:widowControl w:val="0"/>
      <w:tabs>
        <w:tab w:val="left" w:pos="1800"/>
      </w:tabs>
      <w:jc w:val="center"/>
      <w:outlineLvl w:val="0"/>
    </w:pPr>
    <w:rPr>
      <w:rFonts w:ascii="Arial" w:eastAsia="Arial" w:hAnsi="Arial" w:cs="Arial"/>
      <w:b/>
      <w:smallCaps/>
      <w:sz w:val="28"/>
      <w:szCs w:val="28"/>
    </w:rPr>
  </w:style>
  <w:style w:type="paragraph" w:styleId="Ttulo2">
    <w:name w:val="heading 2"/>
    <w:basedOn w:val="Normal"/>
    <w:next w:val="Normal"/>
    <w:link w:val="Ttulo2Car"/>
    <w:uiPriority w:val="9"/>
    <w:unhideWhenUsed/>
    <w:qFormat/>
    <w:pPr>
      <w:keepNext/>
      <w:spacing w:before="240" w:after="6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tabs>
        <w:tab w:val="left" w:pos="1080"/>
      </w:tabs>
      <w:spacing w:before="240" w:after="60"/>
      <w:ind w:left="864" w:hanging="864"/>
      <w:jc w:val="both"/>
      <w:outlineLvl w:val="3"/>
    </w:pPr>
    <w:rPr>
      <w:rFonts w:ascii="Arial Narrow" w:eastAsia="Arial Narrow" w:hAnsi="Arial Narrow" w:cs="Arial Narrow"/>
      <w:b/>
      <w:sz w:val="22"/>
      <w:szCs w:val="22"/>
    </w:rPr>
  </w:style>
  <w:style w:type="paragraph" w:styleId="Ttulo5">
    <w:name w:val="heading 5"/>
    <w:basedOn w:val="Normal"/>
    <w:next w:val="Normal"/>
    <w:uiPriority w:val="9"/>
    <w:semiHidden/>
    <w:unhideWhenUsed/>
    <w:qFormat/>
    <w:pPr>
      <w:keepNext/>
      <w:tabs>
        <w:tab w:val="left" w:pos="3005"/>
      </w:tabs>
      <w:ind w:left="1008" w:hanging="1008"/>
      <w:jc w:val="both"/>
      <w:outlineLvl w:val="4"/>
    </w:pPr>
    <w:rPr>
      <w:rFonts w:ascii="Arial Narrow" w:eastAsia="Arial Narrow" w:hAnsi="Arial Narrow" w:cs="Arial Narrow"/>
      <w:b/>
      <w:color w:val="000000"/>
      <w:sz w:val="22"/>
      <w:szCs w:val="22"/>
    </w:rPr>
  </w:style>
  <w:style w:type="paragraph" w:styleId="Ttulo6">
    <w:name w:val="heading 6"/>
    <w:basedOn w:val="Normal"/>
    <w:next w:val="Normal"/>
    <w:uiPriority w:val="9"/>
    <w:semiHidden/>
    <w:unhideWhenUsed/>
    <w:qFormat/>
    <w:pPr>
      <w:keepNext/>
      <w:jc w:val="both"/>
      <w:outlineLvl w:val="5"/>
    </w:pPr>
    <w:rPr>
      <w:rFonts w:ascii="Arial Narrow" w:eastAsia="Arial Narrow" w:hAnsi="Arial Narrow" w:cs="Arial Narrow"/>
      <w:b/>
      <w:color w:val="00000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widowControl w:val="0"/>
      <w:jc w:val="center"/>
    </w:pPr>
    <w:rPr>
      <w:rFonts w:ascii="Arial" w:eastAsia="Arial" w:hAnsi="Arial" w:cs="Arial"/>
      <w:b/>
      <w:sz w:val="28"/>
      <w:szCs w:val="28"/>
    </w:rPr>
  </w:style>
  <w:style w:type="paragraph" w:styleId="Subttulo">
    <w:name w:val="Subtitle"/>
    <w:basedOn w:val="Normal"/>
    <w:next w:val="Normal"/>
    <w:uiPriority w:val="11"/>
    <w:qFormat/>
    <w:pPr>
      <w:tabs>
        <w:tab w:val="left" w:pos="567"/>
      </w:tabs>
      <w:ind w:left="567" w:right="51" w:hanging="567"/>
      <w:jc w:val="both"/>
    </w:pPr>
    <w:rPr>
      <w:rFonts w:ascii="Arial" w:eastAsia="Arial" w:hAnsi="Arial" w:cs="Arial"/>
      <w:b/>
      <w:color w:val="000000"/>
      <w:sz w:val="20"/>
      <w:szCs w:val="20"/>
    </w:rPr>
  </w:style>
  <w:style w:type="table" w:customStyle="1" w:styleId="a">
    <w:basedOn w:val="TableNormal"/>
    <w:pPr>
      <w:widowControl w:val="0"/>
    </w:pPr>
    <w:rPr>
      <w:rFonts w:ascii="Calibri" w:eastAsia="Calibri" w:hAnsi="Calibri" w:cs="Calibri"/>
      <w:sz w:val="22"/>
      <w:szCs w:val="22"/>
    </w:rPr>
    <w:tblPr>
      <w:tblStyleRowBandSize w:val="1"/>
      <w:tblStyleColBandSize w:val="1"/>
    </w:tblPr>
  </w:style>
  <w:style w:type="character" w:styleId="Hipervnculo">
    <w:name w:val="Hyperlink"/>
    <w:uiPriority w:val="99"/>
    <w:rsid w:val="003B21B4"/>
    <w:rPr>
      <w:rFonts w:ascii="Times New Roman" w:eastAsia="Times New Roman" w:hAnsi="Times New Roman"/>
      <w:color w:val="0000FF"/>
      <w:u w:val="single"/>
    </w:rPr>
  </w:style>
  <w:style w:type="character" w:customStyle="1" w:styleId="Mencinsinresolver1">
    <w:name w:val="Mención sin resolver1"/>
    <w:basedOn w:val="Fuentedeprrafopredeter"/>
    <w:uiPriority w:val="99"/>
    <w:semiHidden/>
    <w:unhideWhenUsed/>
    <w:rsid w:val="003B21B4"/>
    <w:rPr>
      <w:color w:val="605E5C"/>
      <w:shd w:val="clear" w:color="auto" w:fill="E1DFDD"/>
    </w:rPr>
  </w:style>
  <w:style w:type="paragraph" w:styleId="Textodeglobo">
    <w:name w:val="Balloon Text"/>
    <w:basedOn w:val="Normal"/>
    <w:link w:val="TextodegloboCar"/>
    <w:uiPriority w:val="99"/>
    <w:semiHidden/>
    <w:unhideWhenUsed/>
    <w:rsid w:val="002A48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828"/>
    <w:rPr>
      <w:rFonts w:ascii="Segoe UI" w:hAnsi="Segoe UI" w:cs="Segoe UI"/>
      <w:sz w:val="18"/>
      <w:szCs w:val="18"/>
    </w:rPr>
  </w:style>
  <w:style w:type="character" w:styleId="Refdecomentario">
    <w:name w:val="annotation reference"/>
    <w:basedOn w:val="Fuentedeprrafopredeter"/>
    <w:uiPriority w:val="99"/>
    <w:semiHidden/>
    <w:unhideWhenUsed/>
    <w:rsid w:val="00DC1CFA"/>
    <w:rPr>
      <w:sz w:val="16"/>
      <w:szCs w:val="16"/>
    </w:rPr>
  </w:style>
  <w:style w:type="paragraph" w:styleId="Textocomentario">
    <w:name w:val="annotation text"/>
    <w:basedOn w:val="Normal"/>
    <w:link w:val="TextocomentarioCar"/>
    <w:uiPriority w:val="99"/>
    <w:semiHidden/>
    <w:unhideWhenUsed/>
    <w:rsid w:val="00DC1CFA"/>
    <w:rPr>
      <w:sz w:val="20"/>
      <w:szCs w:val="20"/>
    </w:rPr>
  </w:style>
  <w:style w:type="character" w:customStyle="1" w:styleId="TextocomentarioCar">
    <w:name w:val="Texto comentario Car"/>
    <w:basedOn w:val="Fuentedeprrafopredeter"/>
    <w:link w:val="Textocomentario"/>
    <w:uiPriority w:val="99"/>
    <w:semiHidden/>
    <w:rsid w:val="00DC1CFA"/>
    <w:rPr>
      <w:sz w:val="20"/>
      <w:szCs w:val="20"/>
    </w:rPr>
  </w:style>
  <w:style w:type="paragraph" w:styleId="Asuntodelcomentario">
    <w:name w:val="annotation subject"/>
    <w:basedOn w:val="Textocomentario"/>
    <w:next w:val="Textocomentario"/>
    <w:link w:val="AsuntodelcomentarioCar"/>
    <w:uiPriority w:val="99"/>
    <w:semiHidden/>
    <w:unhideWhenUsed/>
    <w:rsid w:val="00DC1CFA"/>
    <w:rPr>
      <w:b/>
      <w:bCs/>
    </w:rPr>
  </w:style>
  <w:style w:type="character" w:customStyle="1" w:styleId="AsuntodelcomentarioCar">
    <w:name w:val="Asunto del comentario Car"/>
    <w:basedOn w:val="TextocomentarioCar"/>
    <w:link w:val="Asuntodelcomentario"/>
    <w:uiPriority w:val="99"/>
    <w:semiHidden/>
    <w:rsid w:val="00DC1CFA"/>
    <w:rPr>
      <w:b/>
      <w:bCs/>
      <w:sz w:val="20"/>
      <w:szCs w:val="20"/>
    </w:rPr>
  </w:style>
  <w:style w:type="paragraph" w:styleId="NormalWeb">
    <w:name w:val="Normal (Web)"/>
    <w:basedOn w:val="Normal"/>
    <w:uiPriority w:val="99"/>
    <w:unhideWhenUsed/>
    <w:rsid w:val="00865A13"/>
    <w:pPr>
      <w:spacing w:before="100" w:beforeAutospacing="1" w:after="100" w:afterAutospacing="1"/>
    </w:pPr>
    <w:rPr>
      <w:lang w:eastAsia="es-ES_tradnl"/>
    </w:rPr>
  </w:style>
  <w:style w:type="paragraph" w:styleId="Prrafodelista">
    <w:name w:val="List Paragraph"/>
    <w:aliases w:val="HOJA,Bolita,Párrafo de lista4,BOLADEF,Párrafo de lista21,BOLA,Nivel 1 OS,Colorful List Accent 1,Colorful List - Accent 11,Colorful List - Accent 111,List Paragraph1,List Paragraph,Párrafo de lista3,Bullet List,FooterText,numbered,lp1"/>
    <w:basedOn w:val="Normal"/>
    <w:link w:val="PrrafodelistaCar"/>
    <w:uiPriority w:val="34"/>
    <w:qFormat/>
    <w:rsid w:val="00DD2D6D"/>
    <w:pPr>
      <w:suppressAutoHyphens/>
      <w:ind w:left="720"/>
      <w:contextualSpacing/>
    </w:pPr>
    <w:rPr>
      <w:lang w:eastAsia="zh-CN"/>
    </w:rPr>
  </w:style>
  <w:style w:type="character" w:customStyle="1" w:styleId="PrrafodelistaCar">
    <w:name w:val="Párrafo de lista Car"/>
    <w:aliases w:val="HOJA Car,Bolita Car,Párrafo de lista4 Car,BOLADEF Car,Párrafo de lista21 Car,BOLA Car,Nivel 1 OS Car,Colorful List Accent 1 Car,Colorful List - Accent 11 Car,Colorful List - Accent 111 Car,List Paragraph1 Car,List Paragraph Car"/>
    <w:link w:val="Prrafodelista"/>
    <w:uiPriority w:val="34"/>
    <w:qFormat/>
    <w:locked/>
    <w:rsid w:val="00DD2D6D"/>
    <w:rPr>
      <w:lang w:eastAsia="zh-CN"/>
    </w:rPr>
  </w:style>
  <w:style w:type="paragraph" w:styleId="Sinespaciado">
    <w:name w:val="No Spacing"/>
    <w:link w:val="SinespaciadoCar"/>
    <w:uiPriority w:val="1"/>
    <w:qFormat/>
    <w:rsid w:val="00DD2D6D"/>
    <w:rPr>
      <w:rFonts w:asciiTheme="minorHAnsi" w:eastAsiaTheme="minorHAnsi" w:hAnsiTheme="minorHAnsi" w:cstheme="minorBidi"/>
      <w:sz w:val="22"/>
      <w:szCs w:val="22"/>
      <w:lang w:eastAsia="en-US"/>
    </w:rPr>
  </w:style>
  <w:style w:type="character" w:customStyle="1" w:styleId="SinespaciadoCar">
    <w:name w:val="Sin espaciado Car"/>
    <w:link w:val="Sinespaciado"/>
    <w:uiPriority w:val="1"/>
    <w:locked/>
    <w:rsid w:val="00DD2D6D"/>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6A6060"/>
    <w:rPr>
      <w:color w:val="800080" w:themeColor="followedHyperlink"/>
      <w:u w:val="single"/>
    </w:rPr>
  </w:style>
  <w:style w:type="character" w:customStyle="1" w:styleId="apple-converted-space">
    <w:name w:val="apple-converted-space"/>
    <w:basedOn w:val="Fuentedeprrafopredeter"/>
    <w:rsid w:val="009C3119"/>
  </w:style>
  <w:style w:type="paragraph" w:customStyle="1" w:styleId="Default">
    <w:name w:val="Default"/>
    <w:rsid w:val="00790B24"/>
    <w:pPr>
      <w:autoSpaceDE w:val="0"/>
      <w:autoSpaceDN w:val="0"/>
      <w:adjustRightInd w:val="0"/>
    </w:pPr>
    <w:rPr>
      <w:rFonts w:ascii="Arial" w:hAnsi="Arial" w:cs="Arial"/>
      <w:color w:val="000000"/>
      <w:lang w:val="es-ES_tradnl"/>
    </w:rPr>
  </w:style>
  <w:style w:type="paragraph" w:styleId="Textoindependiente">
    <w:name w:val="Body Text"/>
    <w:basedOn w:val="Normal"/>
    <w:link w:val="TextoindependienteCar"/>
    <w:uiPriority w:val="1"/>
    <w:qFormat/>
    <w:rsid w:val="00E15D85"/>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E15D85"/>
    <w:rPr>
      <w:rFonts w:ascii="Arial" w:eastAsia="Arial" w:hAnsi="Arial" w:cs="Arial"/>
      <w:sz w:val="22"/>
      <w:szCs w:val="22"/>
      <w:lang w:val="es-ES" w:eastAsia="es-ES" w:bidi="es-ES"/>
    </w:rPr>
  </w:style>
  <w:style w:type="paragraph" w:styleId="Encabezado">
    <w:name w:val="header"/>
    <w:basedOn w:val="Normal"/>
    <w:link w:val="EncabezadoCar"/>
    <w:uiPriority w:val="99"/>
    <w:unhideWhenUsed/>
    <w:rsid w:val="00B114D8"/>
    <w:pPr>
      <w:tabs>
        <w:tab w:val="center" w:pos="4419"/>
        <w:tab w:val="right" w:pos="8838"/>
      </w:tabs>
    </w:pPr>
  </w:style>
  <w:style w:type="character" w:customStyle="1" w:styleId="EncabezadoCar">
    <w:name w:val="Encabezado Car"/>
    <w:basedOn w:val="Fuentedeprrafopredeter"/>
    <w:link w:val="Encabezado"/>
    <w:uiPriority w:val="99"/>
    <w:rsid w:val="00B114D8"/>
  </w:style>
  <w:style w:type="paragraph" w:styleId="Piedepgina">
    <w:name w:val="footer"/>
    <w:basedOn w:val="Normal"/>
    <w:link w:val="PiedepginaCar"/>
    <w:uiPriority w:val="99"/>
    <w:unhideWhenUsed/>
    <w:rsid w:val="00B114D8"/>
    <w:pPr>
      <w:tabs>
        <w:tab w:val="center" w:pos="4419"/>
        <w:tab w:val="right" w:pos="8838"/>
      </w:tabs>
    </w:pPr>
  </w:style>
  <w:style w:type="character" w:customStyle="1" w:styleId="PiedepginaCar">
    <w:name w:val="Pie de página Car"/>
    <w:basedOn w:val="Fuentedeprrafopredeter"/>
    <w:link w:val="Piedepgina"/>
    <w:uiPriority w:val="99"/>
    <w:rsid w:val="00B114D8"/>
  </w:style>
  <w:style w:type="paragraph" w:customStyle="1" w:styleId="TableParagraph">
    <w:name w:val="Table Paragraph"/>
    <w:basedOn w:val="Normal"/>
    <w:uiPriority w:val="1"/>
    <w:qFormat/>
    <w:rsid w:val="008A01E6"/>
    <w:pPr>
      <w:widowControl w:val="0"/>
      <w:autoSpaceDE w:val="0"/>
      <w:autoSpaceDN w:val="0"/>
      <w:spacing w:before="3"/>
      <w:ind w:left="107"/>
    </w:pPr>
    <w:rPr>
      <w:sz w:val="22"/>
      <w:szCs w:val="22"/>
      <w:lang w:val="en-US" w:eastAsia="en-US"/>
    </w:rPr>
  </w:style>
  <w:style w:type="table" w:styleId="Tablaconcuadrcula">
    <w:name w:val="Table Grid"/>
    <w:basedOn w:val="Tablanormal"/>
    <w:uiPriority w:val="39"/>
    <w:rsid w:val="002378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3338AE"/>
    <w:rPr>
      <w:sz w:val="20"/>
      <w:szCs w:val="20"/>
    </w:rPr>
  </w:style>
  <w:style w:type="character" w:customStyle="1" w:styleId="TextonotaalfinalCar">
    <w:name w:val="Texto nota al final Car"/>
    <w:basedOn w:val="Fuentedeprrafopredeter"/>
    <w:link w:val="Textonotaalfinal"/>
    <w:uiPriority w:val="99"/>
    <w:semiHidden/>
    <w:rsid w:val="003338AE"/>
    <w:rPr>
      <w:sz w:val="20"/>
      <w:szCs w:val="20"/>
    </w:rPr>
  </w:style>
  <w:style w:type="character" w:styleId="Refdenotaalfinal">
    <w:name w:val="endnote reference"/>
    <w:basedOn w:val="Fuentedeprrafopredeter"/>
    <w:uiPriority w:val="99"/>
    <w:semiHidden/>
    <w:unhideWhenUsed/>
    <w:rsid w:val="003338AE"/>
    <w:rPr>
      <w:vertAlign w:val="superscript"/>
    </w:rPr>
  </w:style>
  <w:style w:type="character" w:customStyle="1" w:styleId="Ttulo2Car">
    <w:name w:val="Título 2 Car"/>
    <w:basedOn w:val="Fuentedeprrafopredeter"/>
    <w:link w:val="Ttulo2"/>
    <w:uiPriority w:val="9"/>
    <w:rsid w:val="00F640C6"/>
    <w:rPr>
      <w:rFonts w:ascii="Arial" w:eastAsia="Arial" w:hAnsi="Arial" w:cs="Arial"/>
      <w:b/>
      <w:i/>
      <w:sz w:val="28"/>
      <w:szCs w:val="28"/>
    </w:rPr>
  </w:style>
  <w:style w:type="character" w:customStyle="1" w:styleId="Mencinsinresolver2">
    <w:name w:val="Mención sin resolver2"/>
    <w:basedOn w:val="Fuentedeprrafopredeter"/>
    <w:uiPriority w:val="99"/>
    <w:semiHidden/>
    <w:unhideWhenUsed/>
    <w:rsid w:val="00576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3848">
      <w:bodyDiv w:val="1"/>
      <w:marLeft w:val="0"/>
      <w:marRight w:val="0"/>
      <w:marTop w:val="0"/>
      <w:marBottom w:val="0"/>
      <w:divBdr>
        <w:top w:val="none" w:sz="0" w:space="0" w:color="auto"/>
        <w:left w:val="none" w:sz="0" w:space="0" w:color="auto"/>
        <w:bottom w:val="none" w:sz="0" w:space="0" w:color="auto"/>
        <w:right w:val="none" w:sz="0" w:space="0" w:color="auto"/>
      </w:divBdr>
      <w:divsChild>
        <w:div w:id="1501237860">
          <w:marLeft w:val="0"/>
          <w:marRight w:val="0"/>
          <w:marTop w:val="0"/>
          <w:marBottom w:val="0"/>
          <w:divBdr>
            <w:top w:val="none" w:sz="0" w:space="0" w:color="auto"/>
            <w:left w:val="none" w:sz="0" w:space="0" w:color="auto"/>
            <w:bottom w:val="none" w:sz="0" w:space="0" w:color="auto"/>
            <w:right w:val="none" w:sz="0" w:space="0" w:color="auto"/>
          </w:divBdr>
          <w:divsChild>
            <w:div w:id="380130132">
              <w:marLeft w:val="0"/>
              <w:marRight w:val="0"/>
              <w:marTop w:val="0"/>
              <w:marBottom w:val="0"/>
              <w:divBdr>
                <w:top w:val="none" w:sz="0" w:space="0" w:color="auto"/>
                <w:left w:val="none" w:sz="0" w:space="0" w:color="auto"/>
                <w:bottom w:val="none" w:sz="0" w:space="0" w:color="auto"/>
                <w:right w:val="none" w:sz="0" w:space="0" w:color="auto"/>
              </w:divBdr>
              <w:divsChild>
                <w:div w:id="434441531">
                  <w:marLeft w:val="0"/>
                  <w:marRight w:val="0"/>
                  <w:marTop w:val="0"/>
                  <w:marBottom w:val="0"/>
                  <w:divBdr>
                    <w:top w:val="none" w:sz="0" w:space="0" w:color="auto"/>
                    <w:left w:val="none" w:sz="0" w:space="0" w:color="auto"/>
                    <w:bottom w:val="none" w:sz="0" w:space="0" w:color="auto"/>
                    <w:right w:val="none" w:sz="0" w:space="0" w:color="auto"/>
                  </w:divBdr>
                  <w:divsChild>
                    <w:div w:id="2527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1045">
      <w:bodyDiv w:val="1"/>
      <w:marLeft w:val="0"/>
      <w:marRight w:val="0"/>
      <w:marTop w:val="0"/>
      <w:marBottom w:val="0"/>
      <w:divBdr>
        <w:top w:val="none" w:sz="0" w:space="0" w:color="auto"/>
        <w:left w:val="none" w:sz="0" w:space="0" w:color="auto"/>
        <w:bottom w:val="none" w:sz="0" w:space="0" w:color="auto"/>
        <w:right w:val="none" w:sz="0" w:space="0" w:color="auto"/>
      </w:divBdr>
      <w:divsChild>
        <w:div w:id="1944998326">
          <w:marLeft w:val="0"/>
          <w:marRight w:val="0"/>
          <w:marTop w:val="0"/>
          <w:marBottom w:val="0"/>
          <w:divBdr>
            <w:top w:val="none" w:sz="0" w:space="0" w:color="auto"/>
            <w:left w:val="none" w:sz="0" w:space="0" w:color="auto"/>
            <w:bottom w:val="none" w:sz="0" w:space="0" w:color="auto"/>
            <w:right w:val="none" w:sz="0" w:space="0" w:color="auto"/>
          </w:divBdr>
        </w:div>
        <w:div w:id="1641884144">
          <w:marLeft w:val="0"/>
          <w:marRight w:val="0"/>
          <w:marTop w:val="0"/>
          <w:marBottom w:val="0"/>
          <w:divBdr>
            <w:top w:val="none" w:sz="0" w:space="0" w:color="auto"/>
            <w:left w:val="none" w:sz="0" w:space="0" w:color="auto"/>
            <w:bottom w:val="none" w:sz="0" w:space="0" w:color="auto"/>
            <w:right w:val="none" w:sz="0" w:space="0" w:color="auto"/>
          </w:divBdr>
        </w:div>
      </w:divsChild>
    </w:div>
    <w:div w:id="104497037">
      <w:bodyDiv w:val="1"/>
      <w:marLeft w:val="0"/>
      <w:marRight w:val="0"/>
      <w:marTop w:val="0"/>
      <w:marBottom w:val="0"/>
      <w:divBdr>
        <w:top w:val="none" w:sz="0" w:space="0" w:color="auto"/>
        <w:left w:val="none" w:sz="0" w:space="0" w:color="auto"/>
        <w:bottom w:val="none" w:sz="0" w:space="0" w:color="auto"/>
        <w:right w:val="none" w:sz="0" w:space="0" w:color="auto"/>
      </w:divBdr>
    </w:div>
    <w:div w:id="211698173">
      <w:bodyDiv w:val="1"/>
      <w:marLeft w:val="0"/>
      <w:marRight w:val="0"/>
      <w:marTop w:val="0"/>
      <w:marBottom w:val="0"/>
      <w:divBdr>
        <w:top w:val="none" w:sz="0" w:space="0" w:color="auto"/>
        <w:left w:val="none" w:sz="0" w:space="0" w:color="auto"/>
        <w:bottom w:val="none" w:sz="0" w:space="0" w:color="auto"/>
        <w:right w:val="none" w:sz="0" w:space="0" w:color="auto"/>
      </w:divBdr>
      <w:divsChild>
        <w:div w:id="664743272">
          <w:marLeft w:val="0"/>
          <w:marRight w:val="0"/>
          <w:marTop w:val="0"/>
          <w:marBottom w:val="0"/>
          <w:divBdr>
            <w:top w:val="none" w:sz="0" w:space="0" w:color="auto"/>
            <w:left w:val="none" w:sz="0" w:space="0" w:color="auto"/>
            <w:bottom w:val="none" w:sz="0" w:space="0" w:color="auto"/>
            <w:right w:val="none" w:sz="0" w:space="0" w:color="auto"/>
          </w:divBdr>
          <w:divsChild>
            <w:div w:id="546186367">
              <w:marLeft w:val="0"/>
              <w:marRight w:val="0"/>
              <w:marTop w:val="0"/>
              <w:marBottom w:val="0"/>
              <w:divBdr>
                <w:top w:val="none" w:sz="0" w:space="0" w:color="auto"/>
                <w:left w:val="none" w:sz="0" w:space="0" w:color="auto"/>
                <w:bottom w:val="none" w:sz="0" w:space="0" w:color="auto"/>
                <w:right w:val="none" w:sz="0" w:space="0" w:color="auto"/>
              </w:divBdr>
              <w:divsChild>
                <w:div w:id="12898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49260">
      <w:bodyDiv w:val="1"/>
      <w:marLeft w:val="0"/>
      <w:marRight w:val="0"/>
      <w:marTop w:val="0"/>
      <w:marBottom w:val="0"/>
      <w:divBdr>
        <w:top w:val="none" w:sz="0" w:space="0" w:color="auto"/>
        <w:left w:val="none" w:sz="0" w:space="0" w:color="auto"/>
        <w:bottom w:val="none" w:sz="0" w:space="0" w:color="auto"/>
        <w:right w:val="none" w:sz="0" w:space="0" w:color="auto"/>
      </w:divBdr>
    </w:div>
    <w:div w:id="332606251">
      <w:bodyDiv w:val="1"/>
      <w:marLeft w:val="0"/>
      <w:marRight w:val="0"/>
      <w:marTop w:val="0"/>
      <w:marBottom w:val="0"/>
      <w:divBdr>
        <w:top w:val="none" w:sz="0" w:space="0" w:color="auto"/>
        <w:left w:val="none" w:sz="0" w:space="0" w:color="auto"/>
        <w:bottom w:val="none" w:sz="0" w:space="0" w:color="auto"/>
        <w:right w:val="none" w:sz="0" w:space="0" w:color="auto"/>
      </w:divBdr>
    </w:div>
    <w:div w:id="449518826">
      <w:bodyDiv w:val="1"/>
      <w:marLeft w:val="0"/>
      <w:marRight w:val="0"/>
      <w:marTop w:val="0"/>
      <w:marBottom w:val="0"/>
      <w:divBdr>
        <w:top w:val="none" w:sz="0" w:space="0" w:color="auto"/>
        <w:left w:val="none" w:sz="0" w:space="0" w:color="auto"/>
        <w:bottom w:val="none" w:sz="0" w:space="0" w:color="auto"/>
        <w:right w:val="none" w:sz="0" w:space="0" w:color="auto"/>
      </w:divBdr>
    </w:div>
    <w:div w:id="467548501">
      <w:bodyDiv w:val="1"/>
      <w:marLeft w:val="0"/>
      <w:marRight w:val="0"/>
      <w:marTop w:val="0"/>
      <w:marBottom w:val="0"/>
      <w:divBdr>
        <w:top w:val="none" w:sz="0" w:space="0" w:color="auto"/>
        <w:left w:val="none" w:sz="0" w:space="0" w:color="auto"/>
        <w:bottom w:val="none" w:sz="0" w:space="0" w:color="auto"/>
        <w:right w:val="none" w:sz="0" w:space="0" w:color="auto"/>
      </w:divBdr>
      <w:divsChild>
        <w:div w:id="654064738">
          <w:marLeft w:val="0"/>
          <w:marRight w:val="0"/>
          <w:marTop w:val="0"/>
          <w:marBottom w:val="0"/>
          <w:divBdr>
            <w:top w:val="none" w:sz="0" w:space="0" w:color="auto"/>
            <w:left w:val="none" w:sz="0" w:space="0" w:color="auto"/>
            <w:bottom w:val="none" w:sz="0" w:space="0" w:color="auto"/>
            <w:right w:val="none" w:sz="0" w:space="0" w:color="auto"/>
          </w:divBdr>
        </w:div>
        <w:div w:id="391654928">
          <w:marLeft w:val="0"/>
          <w:marRight w:val="0"/>
          <w:marTop w:val="0"/>
          <w:marBottom w:val="0"/>
          <w:divBdr>
            <w:top w:val="none" w:sz="0" w:space="0" w:color="auto"/>
            <w:left w:val="none" w:sz="0" w:space="0" w:color="auto"/>
            <w:bottom w:val="none" w:sz="0" w:space="0" w:color="auto"/>
            <w:right w:val="none" w:sz="0" w:space="0" w:color="auto"/>
          </w:divBdr>
        </w:div>
        <w:div w:id="1081148153">
          <w:marLeft w:val="0"/>
          <w:marRight w:val="0"/>
          <w:marTop w:val="0"/>
          <w:marBottom w:val="0"/>
          <w:divBdr>
            <w:top w:val="none" w:sz="0" w:space="0" w:color="auto"/>
            <w:left w:val="none" w:sz="0" w:space="0" w:color="auto"/>
            <w:bottom w:val="none" w:sz="0" w:space="0" w:color="auto"/>
            <w:right w:val="none" w:sz="0" w:space="0" w:color="auto"/>
          </w:divBdr>
        </w:div>
        <w:div w:id="1380478210">
          <w:marLeft w:val="0"/>
          <w:marRight w:val="0"/>
          <w:marTop w:val="0"/>
          <w:marBottom w:val="0"/>
          <w:divBdr>
            <w:top w:val="none" w:sz="0" w:space="0" w:color="auto"/>
            <w:left w:val="none" w:sz="0" w:space="0" w:color="auto"/>
            <w:bottom w:val="none" w:sz="0" w:space="0" w:color="auto"/>
            <w:right w:val="none" w:sz="0" w:space="0" w:color="auto"/>
          </w:divBdr>
          <w:divsChild>
            <w:div w:id="2135439519">
              <w:marLeft w:val="0"/>
              <w:marRight w:val="0"/>
              <w:marTop w:val="0"/>
              <w:marBottom w:val="0"/>
              <w:divBdr>
                <w:top w:val="none" w:sz="0" w:space="0" w:color="auto"/>
                <w:left w:val="none" w:sz="0" w:space="0" w:color="auto"/>
                <w:bottom w:val="none" w:sz="0" w:space="0" w:color="auto"/>
                <w:right w:val="none" w:sz="0" w:space="0" w:color="auto"/>
              </w:divBdr>
            </w:div>
          </w:divsChild>
        </w:div>
        <w:div w:id="1761367223">
          <w:marLeft w:val="0"/>
          <w:marRight w:val="0"/>
          <w:marTop w:val="0"/>
          <w:marBottom w:val="0"/>
          <w:divBdr>
            <w:top w:val="none" w:sz="0" w:space="0" w:color="auto"/>
            <w:left w:val="none" w:sz="0" w:space="0" w:color="auto"/>
            <w:bottom w:val="none" w:sz="0" w:space="0" w:color="auto"/>
            <w:right w:val="none" w:sz="0" w:space="0" w:color="auto"/>
          </w:divBdr>
        </w:div>
      </w:divsChild>
    </w:div>
    <w:div w:id="673145512">
      <w:bodyDiv w:val="1"/>
      <w:marLeft w:val="0"/>
      <w:marRight w:val="0"/>
      <w:marTop w:val="0"/>
      <w:marBottom w:val="0"/>
      <w:divBdr>
        <w:top w:val="none" w:sz="0" w:space="0" w:color="auto"/>
        <w:left w:val="none" w:sz="0" w:space="0" w:color="auto"/>
        <w:bottom w:val="none" w:sz="0" w:space="0" w:color="auto"/>
        <w:right w:val="none" w:sz="0" w:space="0" w:color="auto"/>
      </w:divBdr>
    </w:div>
    <w:div w:id="866600400">
      <w:bodyDiv w:val="1"/>
      <w:marLeft w:val="0"/>
      <w:marRight w:val="0"/>
      <w:marTop w:val="0"/>
      <w:marBottom w:val="0"/>
      <w:divBdr>
        <w:top w:val="none" w:sz="0" w:space="0" w:color="auto"/>
        <w:left w:val="none" w:sz="0" w:space="0" w:color="auto"/>
        <w:bottom w:val="none" w:sz="0" w:space="0" w:color="auto"/>
        <w:right w:val="none" w:sz="0" w:space="0" w:color="auto"/>
      </w:divBdr>
    </w:div>
    <w:div w:id="1052075624">
      <w:bodyDiv w:val="1"/>
      <w:marLeft w:val="0"/>
      <w:marRight w:val="0"/>
      <w:marTop w:val="0"/>
      <w:marBottom w:val="0"/>
      <w:divBdr>
        <w:top w:val="none" w:sz="0" w:space="0" w:color="auto"/>
        <w:left w:val="none" w:sz="0" w:space="0" w:color="auto"/>
        <w:bottom w:val="none" w:sz="0" w:space="0" w:color="auto"/>
        <w:right w:val="none" w:sz="0" w:space="0" w:color="auto"/>
      </w:divBdr>
      <w:divsChild>
        <w:div w:id="1640108515">
          <w:marLeft w:val="0"/>
          <w:marRight w:val="0"/>
          <w:marTop w:val="0"/>
          <w:marBottom w:val="0"/>
          <w:divBdr>
            <w:top w:val="none" w:sz="0" w:space="0" w:color="auto"/>
            <w:left w:val="none" w:sz="0" w:space="0" w:color="auto"/>
            <w:bottom w:val="none" w:sz="0" w:space="0" w:color="auto"/>
            <w:right w:val="none" w:sz="0" w:space="0" w:color="auto"/>
          </w:divBdr>
          <w:divsChild>
            <w:div w:id="1041712786">
              <w:marLeft w:val="0"/>
              <w:marRight w:val="0"/>
              <w:marTop w:val="0"/>
              <w:marBottom w:val="0"/>
              <w:divBdr>
                <w:top w:val="none" w:sz="0" w:space="0" w:color="auto"/>
                <w:left w:val="none" w:sz="0" w:space="0" w:color="auto"/>
                <w:bottom w:val="none" w:sz="0" w:space="0" w:color="auto"/>
                <w:right w:val="none" w:sz="0" w:space="0" w:color="auto"/>
              </w:divBdr>
              <w:divsChild>
                <w:div w:id="19596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4813">
      <w:bodyDiv w:val="1"/>
      <w:marLeft w:val="0"/>
      <w:marRight w:val="0"/>
      <w:marTop w:val="0"/>
      <w:marBottom w:val="0"/>
      <w:divBdr>
        <w:top w:val="none" w:sz="0" w:space="0" w:color="auto"/>
        <w:left w:val="none" w:sz="0" w:space="0" w:color="auto"/>
        <w:bottom w:val="none" w:sz="0" w:space="0" w:color="auto"/>
        <w:right w:val="none" w:sz="0" w:space="0" w:color="auto"/>
      </w:divBdr>
    </w:div>
    <w:div w:id="1707676091">
      <w:bodyDiv w:val="1"/>
      <w:marLeft w:val="0"/>
      <w:marRight w:val="0"/>
      <w:marTop w:val="0"/>
      <w:marBottom w:val="0"/>
      <w:divBdr>
        <w:top w:val="none" w:sz="0" w:space="0" w:color="auto"/>
        <w:left w:val="none" w:sz="0" w:space="0" w:color="auto"/>
        <w:bottom w:val="none" w:sz="0" w:space="0" w:color="auto"/>
        <w:right w:val="none" w:sz="0" w:space="0" w:color="auto"/>
      </w:divBdr>
      <w:divsChild>
        <w:div w:id="122967959">
          <w:marLeft w:val="0"/>
          <w:marRight w:val="0"/>
          <w:marTop w:val="0"/>
          <w:marBottom w:val="0"/>
          <w:divBdr>
            <w:top w:val="none" w:sz="0" w:space="0" w:color="auto"/>
            <w:left w:val="none" w:sz="0" w:space="0" w:color="auto"/>
            <w:bottom w:val="none" w:sz="0" w:space="0" w:color="auto"/>
            <w:right w:val="none" w:sz="0" w:space="0" w:color="auto"/>
          </w:divBdr>
          <w:divsChild>
            <w:div w:id="43456871">
              <w:marLeft w:val="0"/>
              <w:marRight w:val="0"/>
              <w:marTop w:val="0"/>
              <w:marBottom w:val="0"/>
              <w:divBdr>
                <w:top w:val="none" w:sz="0" w:space="0" w:color="auto"/>
                <w:left w:val="none" w:sz="0" w:space="0" w:color="auto"/>
                <w:bottom w:val="none" w:sz="0" w:space="0" w:color="auto"/>
                <w:right w:val="none" w:sz="0" w:space="0" w:color="auto"/>
              </w:divBdr>
              <w:divsChild>
                <w:div w:id="2122063200">
                  <w:marLeft w:val="0"/>
                  <w:marRight w:val="0"/>
                  <w:marTop w:val="0"/>
                  <w:marBottom w:val="0"/>
                  <w:divBdr>
                    <w:top w:val="none" w:sz="0" w:space="0" w:color="auto"/>
                    <w:left w:val="none" w:sz="0" w:space="0" w:color="auto"/>
                    <w:bottom w:val="none" w:sz="0" w:space="0" w:color="auto"/>
                    <w:right w:val="none" w:sz="0" w:space="0" w:color="auto"/>
                  </w:divBdr>
                  <w:divsChild>
                    <w:div w:id="10177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37825">
      <w:bodyDiv w:val="1"/>
      <w:marLeft w:val="0"/>
      <w:marRight w:val="0"/>
      <w:marTop w:val="0"/>
      <w:marBottom w:val="0"/>
      <w:divBdr>
        <w:top w:val="none" w:sz="0" w:space="0" w:color="auto"/>
        <w:left w:val="none" w:sz="0" w:space="0" w:color="auto"/>
        <w:bottom w:val="none" w:sz="0" w:space="0" w:color="auto"/>
        <w:right w:val="none" w:sz="0" w:space="0" w:color="auto"/>
      </w:divBdr>
    </w:div>
    <w:div w:id="1868983691">
      <w:bodyDiv w:val="1"/>
      <w:marLeft w:val="0"/>
      <w:marRight w:val="0"/>
      <w:marTop w:val="0"/>
      <w:marBottom w:val="0"/>
      <w:divBdr>
        <w:top w:val="none" w:sz="0" w:space="0" w:color="auto"/>
        <w:left w:val="none" w:sz="0" w:space="0" w:color="auto"/>
        <w:bottom w:val="none" w:sz="0" w:space="0" w:color="auto"/>
        <w:right w:val="none" w:sz="0" w:space="0" w:color="auto"/>
      </w:divBdr>
    </w:div>
    <w:div w:id="1891066349">
      <w:bodyDiv w:val="1"/>
      <w:marLeft w:val="0"/>
      <w:marRight w:val="0"/>
      <w:marTop w:val="0"/>
      <w:marBottom w:val="0"/>
      <w:divBdr>
        <w:top w:val="none" w:sz="0" w:space="0" w:color="auto"/>
        <w:left w:val="none" w:sz="0" w:space="0" w:color="auto"/>
        <w:bottom w:val="none" w:sz="0" w:space="0" w:color="auto"/>
        <w:right w:val="none" w:sz="0" w:space="0" w:color="auto"/>
      </w:divBdr>
    </w:div>
    <w:div w:id="1939483830">
      <w:bodyDiv w:val="1"/>
      <w:marLeft w:val="0"/>
      <w:marRight w:val="0"/>
      <w:marTop w:val="0"/>
      <w:marBottom w:val="0"/>
      <w:divBdr>
        <w:top w:val="none" w:sz="0" w:space="0" w:color="auto"/>
        <w:left w:val="none" w:sz="0" w:space="0" w:color="auto"/>
        <w:bottom w:val="none" w:sz="0" w:space="0" w:color="auto"/>
        <w:right w:val="none" w:sz="0" w:space="0" w:color="auto"/>
      </w:divBdr>
    </w:div>
    <w:div w:id="1990669409">
      <w:bodyDiv w:val="1"/>
      <w:marLeft w:val="0"/>
      <w:marRight w:val="0"/>
      <w:marTop w:val="0"/>
      <w:marBottom w:val="0"/>
      <w:divBdr>
        <w:top w:val="none" w:sz="0" w:space="0" w:color="auto"/>
        <w:left w:val="none" w:sz="0" w:space="0" w:color="auto"/>
        <w:bottom w:val="none" w:sz="0" w:space="0" w:color="auto"/>
        <w:right w:val="none" w:sz="0" w:space="0" w:color="auto"/>
      </w:divBdr>
      <w:divsChild>
        <w:div w:id="1118766000">
          <w:marLeft w:val="0"/>
          <w:marRight w:val="0"/>
          <w:marTop w:val="0"/>
          <w:marBottom w:val="0"/>
          <w:divBdr>
            <w:top w:val="none" w:sz="0" w:space="0" w:color="auto"/>
            <w:left w:val="none" w:sz="0" w:space="0" w:color="auto"/>
            <w:bottom w:val="none" w:sz="0" w:space="0" w:color="auto"/>
            <w:right w:val="none" w:sz="0" w:space="0" w:color="auto"/>
          </w:divBdr>
          <w:divsChild>
            <w:div w:id="329137668">
              <w:marLeft w:val="0"/>
              <w:marRight w:val="0"/>
              <w:marTop w:val="0"/>
              <w:marBottom w:val="0"/>
              <w:divBdr>
                <w:top w:val="none" w:sz="0" w:space="0" w:color="auto"/>
                <w:left w:val="none" w:sz="0" w:space="0" w:color="auto"/>
                <w:bottom w:val="none" w:sz="0" w:space="0" w:color="auto"/>
                <w:right w:val="none" w:sz="0" w:space="0" w:color="auto"/>
              </w:divBdr>
              <w:divsChild>
                <w:div w:id="14350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711">
          <w:marLeft w:val="0"/>
          <w:marRight w:val="0"/>
          <w:marTop w:val="0"/>
          <w:marBottom w:val="0"/>
          <w:divBdr>
            <w:top w:val="none" w:sz="0" w:space="0" w:color="auto"/>
            <w:left w:val="none" w:sz="0" w:space="0" w:color="auto"/>
            <w:bottom w:val="none" w:sz="0" w:space="0" w:color="auto"/>
            <w:right w:val="none" w:sz="0" w:space="0" w:color="auto"/>
          </w:divBdr>
          <w:divsChild>
            <w:div w:id="1969776281">
              <w:marLeft w:val="0"/>
              <w:marRight w:val="0"/>
              <w:marTop w:val="0"/>
              <w:marBottom w:val="0"/>
              <w:divBdr>
                <w:top w:val="none" w:sz="0" w:space="0" w:color="auto"/>
                <w:left w:val="none" w:sz="0" w:space="0" w:color="auto"/>
                <w:bottom w:val="none" w:sz="0" w:space="0" w:color="auto"/>
                <w:right w:val="none" w:sz="0" w:space="0" w:color="auto"/>
              </w:divBdr>
              <w:divsChild>
                <w:div w:id="21218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2D90D-73A8-4F14-B3B1-553F0B27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10</Pages>
  <Words>3360</Words>
  <Characters>18482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HELBERT DELIO CULMA GARCIA</cp:lastModifiedBy>
  <cp:revision>4</cp:revision>
  <cp:lastPrinted>2020-12-23T22:11:00Z</cp:lastPrinted>
  <dcterms:created xsi:type="dcterms:W3CDTF">2020-12-23T11:41:00Z</dcterms:created>
  <dcterms:modified xsi:type="dcterms:W3CDTF">2020-12-23T22:11:00Z</dcterms:modified>
</cp:coreProperties>
</file>