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A08" w:rsidRPr="002B6A71" w:rsidRDefault="00270D0C" w:rsidP="00D270F9">
      <w:pPr>
        <w:jc w:val="both"/>
        <w:rPr>
          <w:rFonts w:ascii="Times New Roman" w:hAnsi="Times New Roman" w:cs="Times New Roman"/>
          <w:b/>
          <w:sz w:val="24"/>
          <w:szCs w:val="24"/>
        </w:rPr>
      </w:pPr>
      <w:r>
        <w:rPr>
          <w:rFonts w:ascii="Times New Roman" w:hAnsi="Times New Roman" w:cs="Times New Roman"/>
          <w:b/>
          <w:sz w:val="24"/>
          <w:szCs w:val="24"/>
        </w:rPr>
        <w:t>INVITACION A COTIZAR No.</w:t>
      </w:r>
      <w:r w:rsidR="00B21F15">
        <w:rPr>
          <w:rFonts w:ascii="Times New Roman" w:hAnsi="Times New Roman" w:cs="Times New Roman"/>
          <w:b/>
          <w:sz w:val="24"/>
          <w:szCs w:val="24"/>
        </w:rPr>
        <w:t xml:space="preserve"> </w:t>
      </w:r>
      <w:r w:rsidR="000505BE">
        <w:rPr>
          <w:rFonts w:ascii="Times New Roman" w:hAnsi="Times New Roman" w:cs="Times New Roman"/>
          <w:b/>
          <w:sz w:val="24"/>
          <w:szCs w:val="24"/>
        </w:rPr>
        <w:t>4</w:t>
      </w:r>
    </w:p>
    <w:p w:rsidR="002B6A71" w:rsidRDefault="00CB16A0" w:rsidP="002B6A71">
      <w:pPr>
        <w:jc w:val="both"/>
        <w:rPr>
          <w:rFonts w:ascii="Times New Roman" w:hAnsi="Times New Roman" w:cs="Times New Roman"/>
          <w:sz w:val="24"/>
          <w:szCs w:val="24"/>
        </w:rPr>
      </w:pPr>
      <w:r>
        <w:rPr>
          <w:rFonts w:ascii="Times New Roman" w:hAnsi="Times New Roman" w:cs="Times New Roman"/>
          <w:sz w:val="24"/>
          <w:szCs w:val="24"/>
        </w:rPr>
        <w:t>La Universidad D</w:t>
      </w:r>
      <w:r w:rsidRPr="00761D76">
        <w:rPr>
          <w:rFonts w:ascii="Times New Roman" w:hAnsi="Times New Roman" w:cs="Times New Roman"/>
          <w:sz w:val="24"/>
          <w:szCs w:val="24"/>
        </w:rPr>
        <w:t xml:space="preserve">istrital </w:t>
      </w:r>
      <w:r>
        <w:rPr>
          <w:rFonts w:ascii="Times New Roman" w:hAnsi="Times New Roman" w:cs="Times New Roman"/>
          <w:sz w:val="24"/>
          <w:szCs w:val="24"/>
        </w:rPr>
        <w:t>F</w:t>
      </w:r>
      <w:r w:rsidRPr="00761D76">
        <w:rPr>
          <w:rFonts w:ascii="Times New Roman" w:hAnsi="Times New Roman" w:cs="Times New Roman"/>
          <w:sz w:val="24"/>
          <w:szCs w:val="24"/>
        </w:rPr>
        <w:t xml:space="preserve">rancisco </w:t>
      </w:r>
      <w:r>
        <w:rPr>
          <w:rFonts w:ascii="Times New Roman" w:hAnsi="Times New Roman" w:cs="Times New Roman"/>
          <w:sz w:val="24"/>
          <w:szCs w:val="24"/>
        </w:rPr>
        <w:t>J</w:t>
      </w:r>
      <w:r w:rsidRPr="00761D76">
        <w:rPr>
          <w:rFonts w:ascii="Times New Roman" w:hAnsi="Times New Roman" w:cs="Times New Roman"/>
          <w:sz w:val="24"/>
          <w:szCs w:val="24"/>
        </w:rPr>
        <w:t xml:space="preserve">osé de caldas </w:t>
      </w:r>
      <w:r>
        <w:rPr>
          <w:rFonts w:ascii="Times New Roman" w:hAnsi="Times New Roman" w:cs="Times New Roman"/>
          <w:sz w:val="24"/>
          <w:szCs w:val="24"/>
        </w:rPr>
        <w:t xml:space="preserve">requiere contratar la </w:t>
      </w:r>
      <w:r w:rsidRPr="00CB16A0">
        <w:rPr>
          <w:rFonts w:ascii="Times New Roman" w:hAnsi="Times New Roman" w:cs="Times New Roman"/>
          <w:sz w:val="24"/>
          <w:szCs w:val="24"/>
        </w:rPr>
        <w:t xml:space="preserve">compra de </w:t>
      </w:r>
      <w:r w:rsidR="000505BE" w:rsidRPr="00CB16A0">
        <w:rPr>
          <w:rFonts w:ascii="Times New Roman" w:hAnsi="Times New Roman" w:cs="Times New Roman"/>
          <w:sz w:val="24"/>
          <w:szCs w:val="24"/>
        </w:rPr>
        <w:t>papelería</w:t>
      </w:r>
      <w:r w:rsidRPr="00CB16A0">
        <w:rPr>
          <w:rFonts w:ascii="Times New Roman" w:hAnsi="Times New Roman" w:cs="Times New Roman"/>
          <w:sz w:val="24"/>
          <w:szCs w:val="24"/>
        </w:rPr>
        <w:t xml:space="preserve"> para el desarrollo del proyecto de investigación</w:t>
      </w:r>
      <w:r>
        <w:rPr>
          <w:rFonts w:ascii="Times New Roman" w:hAnsi="Times New Roman" w:cs="Times New Roman"/>
          <w:sz w:val="24"/>
          <w:szCs w:val="24"/>
        </w:rPr>
        <w:t xml:space="preserve"> "D</w:t>
      </w:r>
      <w:r w:rsidRPr="00CB16A0">
        <w:rPr>
          <w:rFonts w:ascii="Times New Roman" w:hAnsi="Times New Roman" w:cs="Times New Roman"/>
          <w:sz w:val="24"/>
          <w:szCs w:val="24"/>
        </w:rPr>
        <w:t xml:space="preserve">iseño de una metodología de diagnóstico sectorial en </w:t>
      </w:r>
      <w:r w:rsidR="000505BE" w:rsidRPr="00CB16A0">
        <w:rPr>
          <w:rFonts w:ascii="Times New Roman" w:hAnsi="Times New Roman" w:cs="Times New Roman"/>
          <w:sz w:val="24"/>
          <w:szCs w:val="24"/>
        </w:rPr>
        <w:t>Colombia</w:t>
      </w:r>
      <w:r w:rsidRPr="00CB16A0">
        <w:rPr>
          <w:rFonts w:ascii="Times New Roman" w:hAnsi="Times New Roman" w:cs="Times New Roman"/>
          <w:sz w:val="24"/>
          <w:szCs w:val="24"/>
        </w:rPr>
        <w:t xml:space="preserve">" docente </w:t>
      </w:r>
      <w:proofErr w:type="spellStart"/>
      <w:r w:rsidRPr="00CB16A0">
        <w:rPr>
          <w:rFonts w:ascii="Times New Roman" w:hAnsi="Times New Roman" w:cs="Times New Roman"/>
          <w:sz w:val="24"/>
          <w:szCs w:val="24"/>
        </w:rPr>
        <w:t>Eduyn</w:t>
      </w:r>
      <w:proofErr w:type="spellEnd"/>
      <w:r w:rsidRPr="00CB16A0">
        <w:rPr>
          <w:rFonts w:ascii="Times New Roman" w:hAnsi="Times New Roman" w:cs="Times New Roman"/>
          <w:sz w:val="24"/>
          <w:szCs w:val="24"/>
        </w:rPr>
        <w:t xml:space="preserve"> Ramiro </w:t>
      </w:r>
      <w:r w:rsidR="000505BE" w:rsidRPr="00CB16A0">
        <w:rPr>
          <w:rFonts w:ascii="Times New Roman" w:hAnsi="Times New Roman" w:cs="Times New Roman"/>
          <w:sz w:val="24"/>
          <w:szCs w:val="24"/>
        </w:rPr>
        <w:t>López</w:t>
      </w:r>
      <w:r w:rsidRPr="00CB16A0">
        <w:rPr>
          <w:rFonts w:ascii="Times New Roman" w:hAnsi="Times New Roman" w:cs="Times New Roman"/>
          <w:sz w:val="24"/>
          <w:szCs w:val="24"/>
        </w:rPr>
        <w:t xml:space="preserve"> Santana</w:t>
      </w:r>
    </w:p>
    <w:p w:rsidR="002B6A71" w:rsidRPr="00761D76" w:rsidRDefault="002B6A71" w:rsidP="002B6A71">
      <w:pPr>
        <w:jc w:val="both"/>
        <w:rPr>
          <w:rFonts w:ascii="Times New Roman" w:hAnsi="Times New Roman" w:cs="Times New Roman"/>
          <w:b/>
          <w:bCs/>
          <w:sz w:val="24"/>
          <w:szCs w:val="24"/>
        </w:rPr>
      </w:pPr>
      <w:r w:rsidRPr="00761D76">
        <w:rPr>
          <w:rFonts w:ascii="Times New Roman" w:hAnsi="Times New Roman" w:cs="Times New Roman"/>
          <w:b/>
          <w:bCs/>
          <w:sz w:val="24"/>
          <w:szCs w:val="24"/>
        </w:rPr>
        <w:t>INFORMACION GENERAL</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La Administración de la Universidad Distrital Francisco José de Caldas invita a todas las 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 xml:space="preserve">Por lo anterior y en el marco del </w:t>
      </w:r>
      <w:r w:rsidRPr="00761D76">
        <w:rPr>
          <w:rFonts w:ascii="Times New Roman" w:hAnsi="Times New Roman" w:cs="Times New Roman"/>
          <w:i/>
          <w:iCs/>
          <w:sz w:val="24"/>
          <w:szCs w:val="24"/>
        </w:rPr>
        <w:t xml:space="preserve">Pacto por la Transparencia </w:t>
      </w:r>
      <w:r w:rsidRPr="00761D76">
        <w:rPr>
          <w:rFonts w:ascii="Times New Roman" w:hAnsi="Times New Roman" w:cs="Times New Roman"/>
          <w:sz w:val="24"/>
          <w:szCs w:val="24"/>
        </w:rPr>
        <w:t>suscrito por la Universidad, reiteramos que ningún funcionario o contratista puede ejercer alguna participación o presión para vulnerar la imparcialidad de la evaluación de la contratación.</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proponente estudiará bajo su propia responsabilidad las condiciones técnicas necesarias para ejecutar el contrato.</w:t>
      </w: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MARCO LEGAL</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Al presente proceso y al contrato que de éste se derive, le serán aplicables las normas contenidas en la Constitución Política, la Ley 30 de 1992, el Acuerdo 003 de 2015 del Consejo Superior Universitario, la Resolución 262 del 2 de junio de 2015.</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w:t>
      </w:r>
      <w:r>
        <w:rPr>
          <w:rFonts w:ascii="Times New Roman" w:hAnsi="Times New Roman" w:cs="Times New Roman"/>
          <w:sz w:val="24"/>
          <w:szCs w:val="24"/>
        </w:rPr>
        <w:t>os que la Constitución y la ley</w:t>
      </w:r>
      <w:r w:rsidRPr="00761D76">
        <w:rPr>
          <w:rFonts w:ascii="Times New Roman" w:hAnsi="Times New Roman" w:cs="Times New Roman"/>
          <w:sz w:val="24"/>
          <w:szCs w:val="24"/>
        </w:rPr>
        <w:t xml:space="preserve"> le otorgan.</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lastRenderedPageBreak/>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Adicionalmente se tendrá en cuenta lo siguiente:</w:t>
      </w:r>
    </w:p>
    <w:p w:rsidR="002B6A71" w:rsidRPr="00761D76" w:rsidRDefault="002B6A71" w:rsidP="002B6A71">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Resolución de Rectoría Nº 629 de 2016 (Manual de Interventoría y Supervisión de la Universidad Distrital Francisco José de Caldas).</w:t>
      </w:r>
    </w:p>
    <w:p w:rsidR="002B6A71" w:rsidRPr="00761D76" w:rsidRDefault="002B6A71" w:rsidP="002B6A71">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Igualmente se deben tener en cuenta los lineamientos establecidos por El Plan Institucional de Gestión Ambiental - PIGA de la Universidad, así como la normatividad que en materia de normas ambientales nacionales o distritales, se deban aplicar.</w:t>
      </w:r>
    </w:p>
    <w:p w:rsidR="002B6A71" w:rsidRPr="00761D76" w:rsidRDefault="002B6A71" w:rsidP="002B6A71">
      <w:pPr>
        <w:rPr>
          <w:rFonts w:ascii="Times New Roman" w:hAnsi="Times New Roman" w:cs="Times New Roman"/>
          <w:b/>
          <w:bCs/>
          <w:sz w:val="24"/>
          <w:szCs w:val="24"/>
        </w:rPr>
      </w:pPr>
      <w:r w:rsidRPr="00761D76">
        <w:rPr>
          <w:rFonts w:ascii="Times New Roman" w:hAnsi="Times New Roman" w:cs="Times New Roman"/>
          <w:b/>
          <w:bCs/>
          <w:sz w:val="24"/>
          <w:szCs w:val="24"/>
        </w:rPr>
        <w:t>TIPO DE CONTRATO</w:t>
      </w:r>
    </w:p>
    <w:p w:rsidR="002B6A71" w:rsidRDefault="002B6A71" w:rsidP="002B6A71">
      <w:pPr>
        <w:jc w:val="both"/>
        <w:rPr>
          <w:rFonts w:ascii="Times New Roman" w:hAnsi="Times New Roman" w:cs="Times New Roman"/>
          <w:b/>
          <w:bCs/>
          <w:i/>
          <w:iCs/>
          <w:sz w:val="24"/>
          <w:szCs w:val="24"/>
          <w:u w:val="single"/>
        </w:rPr>
      </w:pPr>
      <w:r w:rsidRPr="00761D76">
        <w:rPr>
          <w:rFonts w:ascii="Times New Roman" w:hAnsi="Times New Roman" w:cs="Times New Roman"/>
          <w:sz w:val="24"/>
          <w:szCs w:val="24"/>
        </w:rPr>
        <w:t xml:space="preserve">El contrato que se derive del proceso de selección será un contrato de: </w:t>
      </w:r>
      <w:r w:rsidRPr="00761D76">
        <w:rPr>
          <w:rFonts w:ascii="Times New Roman" w:hAnsi="Times New Roman" w:cs="Times New Roman"/>
          <w:b/>
          <w:bCs/>
          <w:i/>
          <w:iCs/>
          <w:sz w:val="24"/>
          <w:szCs w:val="24"/>
          <w:u w:val="single"/>
        </w:rPr>
        <w:t>ORDEN DE COMPRA</w:t>
      </w:r>
    </w:p>
    <w:p w:rsidR="002B6A71" w:rsidRDefault="002B6A71" w:rsidP="002B6A71">
      <w:pPr>
        <w:pStyle w:val="Prrafodelista"/>
        <w:ind w:left="360"/>
        <w:jc w:val="both"/>
        <w:rPr>
          <w:rFonts w:ascii="Times New Roman" w:hAnsi="Times New Roman" w:cs="Times New Roman"/>
          <w:b/>
          <w:bCs/>
          <w:sz w:val="24"/>
          <w:szCs w:val="24"/>
        </w:rPr>
      </w:pP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OBJETO DEL CONTRATO</w:t>
      </w:r>
    </w:p>
    <w:p w:rsidR="00C355FB" w:rsidRDefault="00106F44" w:rsidP="00C355FB">
      <w:pPr>
        <w:jc w:val="both"/>
        <w:rPr>
          <w:rFonts w:ascii="Times New Roman" w:hAnsi="Times New Roman" w:cs="Times New Roman"/>
          <w:sz w:val="24"/>
          <w:szCs w:val="24"/>
        </w:rPr>
      </w:pPr>
      <w:r w:rsidRPr="00761D76">
        <w:rPr>
          <w:rFonts w:ascii="Times New Roman" w:hAnsi="Times New Roman" w:cs="Times New Roman"/>
          <w:sz w:val="24"/>
          <w:szCs w:val="24"/>
        </w:rPr>
        <w:t xml:space="preserve">La </w:t>
      </w:r>
      <w:r w:rsidR="000505BE" w:rsidRPr="00761D76">
        <w:rPr>
          <w:rFonts w:ascii="Times New Roman" w:hAnsi="Times New Roman" w:cs="Times New Roman"/>
          <w:sz w:val="24"/>
          <w:szCs w:val="24"/>
        </w:rPr>
        <w:t xml:space="preserve">Universidad Distrital “Francisco </w:t>
      </w:r>
      <w:r>
        <w:rPr>
          <w:rFonts w:ascii="Times New Roman" w:hAnsi="Times New Roman" w:cs="Times New Roman"/>
          <w:sz w:val="24"/>
          <w:szCs w:val="24"/>
        </w:rPr>
        <w:t>J</w:t>
      </w:r>
      <w:r w:rsidRPr="00761D76">
        <w:rPr>
          <w:rFonts w:ascii="Times New Roman" w:hAnsi="Times New Roman" w:cs="Times New Roman"/>
          <w:sz w:val="24"/>
          <w:szCs w:val="24"/>
        </w:rPr>
        <w:t xml:space="preserve">osé </w:t>
      </w:r>
      <w:r w:rsidR="000505BE">
        <w:rPr>
          <w:rFonts w:ascii="Times New Roman" w:hAnsi="Times New Roman" w:cs="Times New Roman"/>
          <w:sz w:val="24"/>
          <w:szCs w:val="24"/>
        </w:rPr>
        <w:t>d</w:t>
      </w:r>
      <w:r w:rsidR="000505BE" w:rsidRPr="00761D76">
        <w:rPr>
          <w:rFonts w:ascii="Times New Roman" w:hAnsi="Times New Roman" w:cs="Times New Roman"/>
          <w:sz w:val="24"/>
          <w:szCs w:val="24"/>
        </w:rPr>
        <w:t>e Caldas</w:t>
      </w:r>
      <w:r w:rsidRPr="00761D76">
        <w:rPr>
          <w:rFonts w:ascii="Times New Roman" w:hAnsi="Times New Roman" w:cs="Times New Roman"/>
          <w:sz w:val="24"/>
          <w:szCs w:val="24"/>
        </w:rPr>
        <w:t xml:space="preserve">” está interesada en recibir ofertas </w:t>
      </w:r>
      <w:r>
        <w:rPr>
          <w:rFonts w:ascii="Times New Roman" w:hAnsi="Times New Roman" w:cs="Times New Roman"/>
          <w:sz w:val="24"/>
          <w:szCs w:val="24"/>
        </w:rPr>
        <w:t xml:space="preserve">contratar la </w:t>
      </w:r>
      <w:r w:rsidR="00CB16A0" w:rsidRPr="00CB16A0">
        <w:rPr>
          <w:rFonts w:ascii="Times New Roman" w:hAnsi="Times New Roman" w:cs="Times New Roman"/>
          <w:sz w:val="24"/>
          <w:szCs w:val="24"/>
        </w:rPr>
        <w:t xml:space="preserve">compra de </w:t>
      </w:r>
      <w:r w:rsidR="000505BE" w:rsidRPr="00CB16A0">
        <w:rPr>
          <w:rFonts w:ascii="Times New Roman" w:hAnsi="Times New Roman" w:cs="Times New Roman"/>
          <w:sz w:val="24"/>
          <w:szCs w:val="24"/>
        </w:rPr>
        <w:t>papelería</w:t>
      </w:r>
      <w:r w:rsidR="00CB16A0" w:rsidRPr="00CB16A0">
        <w:rPr>
          <w:rFonts w:ascii="Times New Roman" w:hAnsi="Times New Roman" w:cs="Times New Roman"/>
          <w:sz w:val="24"/>
          <w:szCs w:val="24"/>
        </w:rPr>
        <w:t xml:space="preserve"> para el desarrollo del proyecto de investigación "Diseño de una metodología de diagnóstico sectorial en </w:t>
      </w:r>
      <w:r w:rsidR="000505BE" w:rsidRPr="00CB16A0">
        <w:rPr>
          <w:rFonts w:ascii="Times New Roman" w:hAnsi="Times New Roman" w:cs="Times New Roman"/>
          <w:sz w:val="24"/>
          <w:szCs w:val="24"/>
        </w:rPr>
        <w:t>Colombia</w:t>
      </w:r>
      <w:r w:rsidR="00CB16A0" w:rsidRPr="00CB16A0">
        <w:rPr>
          <w:rFonts w:ascii="Times New Roman" w:hAnsi="Times New Roman" w:cs="Times New Roman"/>
          <w:sz w:val="24"/>
          <w:szCs w:val="24"/>
        </w:rPr>
        <w:t xml:space="preserve">" docente </w:t>
      </w:r>
      <w:proofErr w:type="spellStart"/>
      <w:r w:rsidR="00CB16A0" w:rsidRPr="00CB16A0">
        <w:rPr>
          <w:rFonts w:ascii="Times New Roman" w:hAnsi="Times New Roman" w:cs="Times New Roman"/>
          <w:sz w:val="24"/>
          <w:szCs w:val="24"/>
        </w:rPr>
        <w:t>Eduyn</w:t>
      </w:r>
      <w:proofErr w:type="spellEnd"/>
      <w:r w:rsidR="00CB16A0" w:rsidRPr="00CB16A0">
        <w:rPr>
          <w:rFonts w:ascii="Times New Roman" w:hAnsi="Times New Roman" w:cs="Times New Roman"/>
          <w:sz w:val="24"/>
          <w:szCs w:val="24"/>
        </w:rPr>
        <w:t xml:space="preserve"> Ramiro </w:t>
      </w:r>
      <w:r w:rsidR="000505BE" w:rsidRPr="00CB16A0">
        <w:rPr>
          <w:rFonts w:ascii="Times New Roman" w:hAnsi="Times New Roman" w:cs="Times New Roman"/>
          <w:sz w:val="24"/>
          <w:szCs w:val="24"/>
        </w:rPr>
        <w:t>López</w:t>
      </w:r>
      <w:r w:rsidR="00CB16A0" w:rsidRPr="00CB16A0">
        <w:rPr>
          <w:rFonts w:ascii="Times New Roman" w:hAnsi="Times New Roman" w:cs="Times New Roman"/>
          <w:sz w:val="24"/>
          <w:szCs w:val="24"/>
        </w:rPr>
        <w:t xml:space="preserve"> Santana</w:t>
      </w: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 xml:space="preserve">ESPECIFICACIONES TECNICAS </w:t>
      </w:r>
    </w:p>
    <w:p w:rsidR="002B6A71" w:rsidRDefault="002B6A71" w:rsidP="002B6A71">
      <w:pPr>
        <w:jc w:val="both"/>
        <w:rPr>
          <w:rFonts w:ascii="Times New Roman" w:hAnsi="Times New Roman" w:cs="Times New Roman"/>
          <w:b/>
          <w:bCs/>
          <w:sz w:val="24"/>
          <w:szCs w:val="24"/>
        </w:rPr>
      </w:pPr>
      <w:r w:rsidRPr="00761D76">
        <w:rPr>
          <w:rFonts w:ascii="Times New Roman" w:hAnsi="Times New Roman" w:cs="Times New Roman"/>
          <w:b/>
          <w:bCs/>
          <w:sz w:val="24"/>
          <w:szCs w:val="24"/>
        </w:rPr>
        <w:t>CUADRO No.1</w:t>
      </w:r>
    </w:p>
    <w:tbl>
      <w:tblPr>
        <w:tblW w:w="0" w:type="auto"/>
        <w:jc w:val="center"/>
        <w:tblCellMar>
          <w:left w:w="70" w:type="dxa"/>
          <w:right w:w="70" w:type="dxa"/>
        </w:tblCellMar>
        <w:tblLook w:val="04A0" w:firstRow="1" w:lastRow="0" w:firstColumn="1" w:lastColumn="0" w:noHBand="0" w:noVBand="1"/>
      </w:tblPr>
      <w:tblGrid>
        <w:gridCol w:w="2135"/>
        <w:gridCol w:w="3699"/>
      </w:tblGrid>
      <w:tr w:rsidR="00E64B7A" w:rsidRPr="00E64B7A" w:rsidTr="000505BE">
        <w:trPr>
          <w:trHeight w:val="300"/>
          <w:jc w:val="center"/>
        </w:trPr>
        <w:tc>
          <w:tcPr>
            <w:tcW w:w="0" w:type="auto"/>
            <w:tcBorders>
              <w:top w:val="single" w:sz="8" w:space="0" w:color="auto"/>
              <w:left w:val="single" w:sz="8" w:space="0" w:color="auto"/>
              <w:bottom w:val="single" w:sz="4" w:space="0" w:color="auto"/>
              <w:right w:val="single" w:sz="4" w:space="0" w:color="auto"/>
            </w:tcBorders>
            <w:shd w:val="clear" w:color="000000" w:fill="E2EFDA"/>
            <w:noWrap/>
            <w:vAlign w:val="center"/>
            <w:hideMark/>
          </w:tcPr>
          <w:p w:rsidR="00E64B7A" w:rsidRPr="00E64B7A" w:rsidRDefault="00E64B7A" w:rsidP="00E64B7A">
            <w:pPr>
              <w:spacing w:after="0" w:line="240" w:lineRule="auto"/>
              <w:jc w:val="center"/>
              <w:rPr>
                <w:rFonts w:ascii="Cambria" w:eastAsia="Times New Roman" w:hAnsi="Cambria" w:cs="Calibri"/>
                <w:b/>
                <w:bCs/>
                <w:color w:val="000000"/>
                <w:sz w:val="20"/>
                <w:szCs w:val="20"/>
                <w:lang w:eastAsia="es-CO"/>
              </w:rPr>
            </w:pPr>
            <w:r w:rsidRPr="00E64B7A">
              <w:rPr>
                <w:rFonts w:ascii="Cambria" w:eastAsia="Times New Roman" w:hAnsi="Cambria" w:cs="Calibri"/>
                <w:b/>
                <w:bCs/>
                <w:color w:val="000000"/>
                <w:sz w:val="20"/>
                <w:szCs w:val="20"/>
                <w:lang w:eastAsia="es-CO"/>
              </w:rPr>
              <w:t>Nombre del Elemento</w:t>
            </w:r>
          </w:p>
        </w:tc>
        <w:tc>
          <w:tcPr>
            <w:tcW w:w="0" w:type="auto"/>
            <w:tcBorders>
              <w:top w:val="single" w:sz="8" w:space="0" w:color="auto"/>
              <w:left w:val="nil"/>
              <w:bottom w:val="single" w:sz="4" w:space="0" w:color="auto"/>
              <w:right w:val="single" w:sz="4" w:space="0" w:color="auto"/>
            </w:tcBorders>
            <w:shd w:val="clear" w:color="000000" w:fill="E2EFDA"/>
            <w:noWrap/>
            <w:vAlign w:val="center"/>
            <w:hideMark/>
          </w:tcPr>
          <w:p w:rsidR="00E64B7A" w:rsidRPr="00E64B7A" w:rsidRDefault="00E64B7A" w:rsidP="00E64B7A">
            <w:pPr>
              <w:spacing w:after="0" w:line="240" w:lineRule="auto"/>
              <w:jc w:val="center"/>
              <w:rPr>
                <w:rFonts w:ascii="Cambria" w:eastAsia="Times New Roman" w:hAnsi="Cambria" w:cs="Calibri"/>
                <w:b/>
                <w:bCs/>
                <w:color w:val="000000"/>
                <w:sz w:val="20"/>
                <w:szCs w:val="20"/>
                <w:lang w:eastAsia="es-CO"/>
              </w:rPr>
            </w:pPr>
            <w:proofErr w:type="spellStart"/>
            <w:r w:rsidRPr="00E64B7A">
              <w:rPr>
                <w:rFonts w:ascii="Cambria" w:eastAsia="Times New Roman" w:hAnsi="Cambria" w:cs="Calibri"/>
                <w:b/>
                <w:bCs/>
                <w:color w:val="000000"/>
                <w:sz w:val="20"/>
                <w:szCs w:val="20"/>
                <w:lang w:eastAsia="es-CO"/>
              </w:rPr>
              <w:t>Especificacion</w:t>
            </w:r>
            <w:proofErr w:type="spellEnd"/>
            <w:r w:rsidRPr="00E64B7A">
              <w:rPr>
                <w:rFonts w:ascii="Cambria" w:eastAsia="Times New Roman" w:hAnsi="Cambria" w:cs="Calibri"/>
                <w:b/>
                <w:bCs/>
                <w:color w:val="000000"/>
                <w:sz w:val="20"/>
                <w:szCs w:val="20"/>
                <w:lang w:eastAsia="es-CO"/>
              </w:rPr>
              <w:t xml:space="preserve"> </w:t>
            </w:r>
            <w:proofErr w:type="spellStart"/>
            <w:r w:rsidRPr="00E64B7A">
              <w:rPr>
                <w:rFonts w:ascii="Cambria" w:eastAsia="Times New Roman" w:hAnsi="Cambria" w:cs="Calibri"/>
                <w:b/>
                <w:bCs/>
                <w:color w:val="000000"/>
                <w:sz w:val="20"/>
                <w:szCs w:val="20"/>
                <w:lang w:eastAsia="es-CO"/>
              </w:rPr>
              <w:t>Tecnica</w:t>
            </w:r>
            <w:proofErr w:type="spellEnd"/>
          </w:p>
        </w:tc>
      </w:tr>
      <w:tr w:rsidR="00CB16A0" w:rsidRPr="00E64B7A" w:rsidTr="000505BE">
        <w:trPr>
          <w:trHeight w:val="460"/>
          <w:jc w:val="center"/>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hideMark/>
          </w:tcPr>
          <w:p w:rsidR="00CB16A0" w:rsidRDefault="00CB16A0" w:rsidP="00CB16A0">
            <w:pPr>
              <w:jc w:val="center"/>
              <w:rPr>
                <w:rFonts w:ascii="Cambria" w:hAnsi="Cambria" w:cs="Calibri"/>
                <w:color w:val="000000"/>
              </w:rPr>
            </w:pPr>
            <w:r>
              <w:rPr>
                <w:rFonts w:ascii="Cambria" w:hAnsi="Cambria" w:cs="Calibri"/>
                <w:color w:val="000000"/>
              </w:rPr>
              <w:t>Resmas de Papel</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B16A0" w:rsidRDefault="00CB16A0" w:rsidP="000505BE">
            <w:pPr>
              <w:rPr>
                <w:rFonts w:ascii="Cambria" w:hAnsi="Cambria" w:cs="Calibri"/>
                <w:color w:val="000000"/>
              </w:rPr>
            </w:pPr>
            <w:r>
              <w:rPr>
                <w:rFonts w:ascii="Cambria" w:hAnsi="Cambria" w:cs="Calibri"/>
                <w:color w:val="000000"/>
              </w:rPr>
              <w:t>Papel Carta 75g</w:t>
            </w:r>
          </w:p>
        </w:tc>
      </w:tr>
      <w:tr w:rsidR="00CB16A0" w:rsidRPr="00E64B7A" w:rsidTr="00CB16A0">
        <w:trPr>
          <w:trHeight w:val="345"/>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rsidR="00CB16A0" w:rsidRDefault="00CB16A0" w:rsidP="00CB16A0">
            <w:pPr>
              <w:jc w:val="center"/>
              <w:rPr>
                <w:rFonts w:ascii="Cambria" w:hAnsi="Cambria" w:cs="Calibri"/>
                <w:color w:val="000000"/>
              </w:rPr>
            </w:pPr>
            <w:r>
              <w:rPr>
                <w:rFonts w:ascii="Cambria" w:hAnsi="Cambria" w:cs="Calibri"/>
                <w:color w:val="000000"/>
              </w:rPr>
              <w:t>Memoria USB</w:t>
            </w:r>
          </w:p>
        </w:tc>
        <w:tc>
          <w:tcPr>
            <w:tcW w:w="0" w:type="auto"/>
            <w:tcBorders>
              <w:top w:val="nil"/>
              <w:left w:val="nil"/>
              <w:bottom w:val="single" w:sz="4" w:space="0" w:color="auto"/>
              <w:right w:val="single" w:sz="4" w:space="0" w:color="auto"/>
            </w:tcBorders>
            <w:shd w:val="clear" w:color="auto" w:fill="auto"/>
            <w:vAlign w:val="center"/>
            <w:hideMark/>
          </w:tcPr>
          <w:p w:rsidR="00CB16A0" w:rsidRDefault="00CB16A0" w:rsidP="000505BE">
            <w:pPr>
              <w:rPr>
                <w:rFonts w:ascii="Cambria" w:hAnsi="Cambria" w:cs="Calibri"/>
                <w:color w:val="000000"/>
              </w:rPr>
            </w:pPr>
            <w:r>
              <w:rPr>
                <w:rFonts w:ascii="Cambria" w:hAnsi="Cambria" w:cs="Calibri"/>
                <w:color w:val="000000"/>
              </w:rPr>
              <w:t>Memoria USB 128Gb 3.0</w:t>
            </w:r>
          </w:p>
        </w:tc>
      </w:tr>
      <w:tr w:rsidR="00CB16A0" w:rsidRPr="00E64B7A" w:rsidTr="00CB16A0">
        <w:trPr>
          <w:trHeight w:val="345"/>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rsidR="00CB16A0" w:rsidRDefault="00CB16A0" w:rsidP="00CB16A0">
            <w:pPr>
              <w:jc w:val="center"/>
              <w:rPr>
                <w:rFonts w:ascii="Cambria" w:hAnsi="Cambria" w:cs="Calibri"/>
                <w:color w:val="000000"/>
              </w:rPr>
            </w:pPr>
            <w:r>
              <w:rPr>
                <w:rFonts w:ascii="Cambria" w:hAnsi="Cambria" w:cs="Calibri"/>
                <w:color w:val="000000"/>
              </w:rPr>
              <w:t>Cartucho HP</w:t>
            </w:r>
          </w:p>
        </w:tc>
        <w:tc>
          <w:tcPr>
            <w:tcW w:w="0" w:type="auto"/>
            <w:tcBorders>
              <w:top w:val="nil"/>
              <w:left w:val="nil"/>
              <w:bottom w:val="single" w:sz="4" w:space="0" w:color="auto"/>
              <w:right w:val="single" w:sz="4" w:space="0" w:color="auto"/>
            </w:tcBorders>
            <w:shd w:val="clear" w:color="auto" w:fill="auto"/>
            <w:vAlign w:val="center"/>
            <w:hideMark/>
          </w:tcPr>
          <w:p w:rsidR="00CB16A0" w:rsidRDefault="00CB16A0" w:rsidP="000505BE">
            <w:pPr>
              <w:rPr>
                <w:rFonts w:ascii="Cambria" w:hAnsi="Cambria" w:cs="Calibri"/>
                <w:color w:val="000000"/>
              </w:rPr>
            </w:pPr>
            <w:r>
              <w:rPr>
                <w:rFonts w:ascii="Cambria" w:hAnsi="Cambria" w:cs="Calibri"/>
                <w:color w:val="000000"/>
              </w:rPr>
              <w:t>Cartucho HP Referencia 662 XL Negro</w:t>
            </w:r>
          </w:p>
        </w:tc>
      </w:tr>
      <w:tr w:rsidR="00CB16A0" w:rsidRPr="00E64B7A" w:rsidTr="00CB16A0">
        <w:trPr>
          <w:trHeight w:val="324"/>
          <w:jc w:val="center"/>
        </w:trPr>
        <w:tc>
          <w:tcPr>
            <w:tcW w:w="0" w:type="auto"/>
            <w:tcBorders>
              <w:top w:val="nil"/>
              <w:left w:val="single" w:sz="8" w:space="0" w:color="auto"/>
              <w:bottom w:val="single" w:sz="8" w:space="0" w:color="auto"/>
              <w:right w:val="single" w:sz="4" w:space="0" w:color="auto"/>
            </w:tcBorders>
            <w:shd w:val="clear" w:color="auto" w:fill="auto"/>
            <w:vAlign w:val="center"/>
            <w:hideMark/>
          </w:tcPr>
          <w:p w:rsidR="00CB16A0" w:rsidRDefault="00CB16A0" w:rsidP="00CB16A0">
            <w:pPr>
              <w:jc w:val="center"/>
              <w:rPr>
                <w:rFonts w:ascii="Cambria" w:hAnsi="Cambria" w:cs="Calibri"/>
                <w:color w:val="000000"/>
              </w:rPr>
            </w:pPr>
            <w:r>
              <w:rPr>
                <w:rFonts w:ascii="Cambria" w:hAnsi="Cambria" w:cs="Calibri"/>
                <w:color w:val="000000"/>
              </w:rPr>
              <w:t>Cartucho HP</w:t>
            </w:r>
          </w:p>
        </w:tc>
        <w:tc>
          <w:tcPr>
            <w:tcW w:w="0" w:type="auto"/>
            <w:tcBorders>
              <w:top w:val="nil"/>
              <w:left w:val="nil"/>
              <w:bottom w:val="single" w:sz="8" w:space="0" w:color="auto"/>
              <w:right w:val="single" w:sz="4" w:space="0" w:color="auto"/>
            </w:tcBorders>
            <w:shd w:val="clear" w:color="auto" w:fill="auto"/>
            <w:vAlign w:val="center"/>
            <w:hideMark/>
          </w:tcPr>
          <w:p w:rsidR="00CB16A0" w:rsidRDefault="00CB16A0" w:rsidP="00CB16A0">
            <w:pPr>
              <w:jc w:val="center"/>
              <w:rPr>
                <w:rFonts w:ascii="Cambria" w:hAnsi="Cambria" w:cs="Calibri"/>
                <w:color w:val="000000"/>
              </w:rPr>
            </w:pPr>
            <w:r>
              <w:rPr>
                <w:rFonts w:ascii="Cambria" w:hAnsi="Cambria" w:cs="Calibri"/>
                <w:color w:val="000000"/>
              </w:rPr>
              <w:t>Cartucho HP Referencia 662 XL Color</w:t>
            </w:r>
          </w:p>
        </w:tc>
      </w:tr>
    </w:tbl>
    <w:p w:rsidR="000505BE" w:rsidRPr="000505BE" w:rsidRDefault="000505BE" w:rsidP="000505BE">
      <w:pPr>
        <w:jc w:val="both"/>
        <w:rPr>
          <w:rFonts w:ascii="Times New Roman" w:hAnsi="Times New Roman" w:cs="Times New Roman"/>
          <w:b/>
          <w:bCs/>
          <w:sz w:val="24"/>
          <w:szCs w:val="24"/>
        </w:rPr>
      </w:pPr>
    </w:p>
    <w:p w:rsidR="000505BE" w:rsidRPr="000505BE" w:rsidRDefault="000505BE" w:rsidP="000505BE">
      <w:pPr>
        <w:jc w:val="both"/>
        <w:rPr>
          <w:rFonts w:ascii="Times New Roman" w:hAnsi="Times New Roman" w:cs="Times New Roman"/>
          <w:b/>
          <w:bCs/>
          <w:sz w:val="24"/>
          <w:szCs w:val="24"/>
        </w:rPr>
      </w:pPr>
    </w:p>
    <w:p w:rsidR="002B6A71"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PROPUESTA ECONOMICA</w:t>
      </w:r>
    </w:p>
    <w:tbl>
      <w:tblPr>
        <w:tblStyle w:val="Tablaconcuadrcula"/>
        <w:tblW w:w="0" w:type="auto"/>
        <w:tblInd w:w="8" w:type="dxa"/>
        <w:tblLook w:val="04A0" w:firstRow="1" w:lastRow="0" w:firstColumn="1" w:lastColumn="0" w:noHBand="0" w:noVBand="1"/>
      </w:tblPr>
      <w:tblGrid>
        <w:gridCol w:w="1471"/>
        <w:gridCol w:w="1827"/>
        <w:gridCol w:w="2540"/>
        <w:gridCol w:w="1097"/>
        <w:gridCol w:w="1154"/>
        <w:gridCol w:w="957"/>
      </w:tblGrid>
      <w:tr w:rsidR="007B1274" w:rsidRPr="00F12540" w:rsidTr="007B1274">
        <w:trPr>
          <w:trHeight w:val="501"/>
        </w:trPr>
        <w:tc>
          <w:tcPr>
            <w:tcW w:w="1471" w:type="dxa"/>
          </w:tcPr>
          <w:p w:rsidR="007B1274" w:rsidRDefault="007B1274" w:rsidP="00B21F15">
            <w:pPr>
              <w:jc w:val="center"/>
              <w:rPr>
                <w:rFonts w:ascii="Times New Roman" w:hAnsi="Times New Roman" w:cs="Times New Roman"/>
                <w:b/>
              </w:rPr>
            </w:pPr>
          </w:p>
          <w:p w:rsidR="007B1274" w:rsidRDefault="007B1274" w:rsidP="00B21F15">
            <w:pPr>
              <w:jc w:val="center"/>
              <w:rPr>
                <w:rFonts w:ascii="Times New Roman" w:hAnsi="Times New Roman" w:cs="Times New Roman"/>
                <w:b/>
              </w:rPr>
            </w:pPr>
            <w:proofErr w:type="spellStart"/>
            <w:r>
              <w:rPr>
                <w:rFonts w:ascii="Times New Roman" w:hAnsi="Times New Roman" w:cs="Times New Roman"/>
                <w:b/>
              </w:rPr>
              <w:t>Item</w:t>
            </w:r>
            <w:proofErr w:type="spellEnd"/>
          </w:p>
        </w:tc>
        <w:tc>
          <w:tcPr>
            <w:tcW w:w="1827" w:type="dxa"/>
            <w:vAlign w:val="center"/>
          </w:tcPr>
          <w:p w:rsidR="007B1274" w:rsidRPr="00F12540" w:rsidRDefault="007B1274" w:rsidP="00B21F15">
            <w:pPr>
              <w:jc w:val="center"/>
              <w:rPr>
                <w:rFonts w:ascii="Times New Roman" w:hAnsi="Times New Roman" w:cs="Times New Roman"/>
                <w:b/>
              </w:rPr>
            </w:pPr>
            <w:r>
              <w:rPr>
                <w:rFonts w:ascii="Times New Roman" w:hAnsi="Times New Roman" w:cs="Times New Roman"/>
                <w:b/>
              </w:rPr>
              <w:t>Nombre de Elemento</w:t>
            </w:r>
          </w:p>
        </w:tc>
        <w:tc>
          <w:tcPr>
            <w:tcW w:w="2540" w:type="dxa"/>
            <w:vAlign w:val="center"/>
          </w:tcPr>
          <w:p w:rsidR="007B1274" w:rsidRPr="00F12540" w:rsidRDefault="007B1274" w:rsidP="00B21F15">
            <w:pPr>
              <w:jc w:val="center"/>
              <w:rPr>
                <w:rFonts w:ascii="Times New Roman" w:hAnsi="Times New Roman" w:cs="Times New Roman"/>
                <w:b/>
              </w:rPr>
            </w:pPr>
            <w:r>
              <w:rPr>
                <w:rFonts w:ascii="Times New Roman" w:hAnsi="Times New Roman" w:cs="Times New Roman"/>
                <w:b/>
              </w:rPr>
              <w:t>Especificaciones Técnicas</w:t>
            </w:r>
          </w:p>
        </w:tc>
        <w:tc>
          <w:tcPr>
            <w:tcW w:w="1097" w:type="dxa"/>
          </w:tcPr>
          <w:p w:rsidR="007B1274" w:rsidRDefault="007B1274" w:rsidP="00B21F15">
            <w:pPr>
              <w:jc w:val="center"/>
              <w:rPr>
                <w:rFonts w:ascii="Times New Roman" w:hAnsi="Times New Roman" w:cs="Times New Roman"/>
                <w:b/>
              </w:rPr>
            </w:pPr>
          </w:p>
          <w:p w:rsidR="007B1274" w:rsidRDefault="007B1274" w:rsidP="00B21F15">
            <w:pPr>
              <w:jc w:val="center"/>
              <w:rPr>
                <w:rFonts w:ascii="Times New Roman" w:hAnsi="Times New Roman" w:cs="Times New Roman"/>
                <w:b/>
              </w:rPr>
            </w:pPr>
            <w:r>
              <w:rPr>
                <w:rFonts w:ascii="Times New Roman" w:hAnsi="Times New Roman" w:cs="Times New Roman"/>
                <w:b/>
              </w:rPr>
              <w:t>Cantidad</w:t>
            </w:r>
          </w:p>
          <w:p w:rsidR="007B1274" w:rsidRDefault="007B1274" w:rsidP="00B21F15">
            <w:pPr>
              <w:jc w:val="center"/>
              <w:rPr>
                <w:rFonts w:ascii="Times New Roman" w:hAnsi="Times New Roman" w:cs="Times New Roman"/>
                <w:b/>
              </w:rPr>
            </w:pPr>
          </w:p>
        </w:tc>
        <w:tc>
          <w:tcPr>
            <w:tcW w:w="1154" w:type="dxa"/>
            <w:vAlign w:val="center"/>
          </w:tcPr>
          <w:p w:rsidR="007B1274" w:rsidRDefault="007B1274" w:rsidP="00B21F15">
            <w:pPr>
              <w:jc w:val="center"/>
              <w:rPr>
                <w:rFonts w:ascii="Times New Roman" w:hAnsi="Times New Roman" w:cs="Times New Roman"/>
                <w:b/>
              </w:rPr>
            </w:pPr>
            <w:r>
              <w:rPr>
                <w:rFonts w:ascii="Times New Roman" w:hAnsi="Times New Roman" w:cs="Times New Roman"/>
                <w:b/>
              </w:rPr>
              <w:t>Valor Unitario</w:t>
            </w:r>
          </w:p>
        </w:tc>
        <w:tc>
          <w:tcPr>
            <w:tcW w:w="957" w:type="dxa"/>
          </w:tcPr>
          <w:p w:rsidR="007B1274" w:rsidRDefault="007B1274" w:rsidP="00B21F15">
            <w:pPr>
              <w:jc w:val="center"/>
              <w:rPr>
                <w:rFonts w:ascii="Times New Roman" w:hAnsi="Times New Roman" w:cs="Times New Roman"/>
                <w:b/>
              </w:rPr>
            </w:pPr>
            <w:r>
              <w:rPr>
                <w:rFonts w:ascii="Times New Roman" w:hAnsi="Times New Roman" w:cs="Times New Roman"/>
                <w:b/>
              </w:rPr>
              <w:t>Valor Total</w:t>
            </w:r>
          </w:p>
        </w:tc>
      </w:tr>
      <w:tr w:rsidR="007B1274" w:rsidRPr="00CE328B" w:rsidTr="007B1274">
        <w:trPr>
          <w:trHeight w:val="1281"/>
        </w:trPr>
        <w:tc>
          <w:tcPr>
            <w:tcW w:w="1471" w:type="dxa"/>
            <w:tcBorders>
              <w:top w:val="nil"/>
              <w:left w:val="single" w:sz="8" w:space="0" w:color="auto"/>
              <w:bottom w:val="single" w:sz="4" w:space="0" w:color="auto"/>
              <w:right w:val="single" w:sz="4" w:space="0" w:color="auto"/>
            </w:tcBorders>
          </w:tcPr>
          <w:p w:rsidR="007B1274" w:rsidRDefault="007B1274" w:rsidP="00CB16A0">
            <w:pPr>
              <w:jc w:val="center"/>
              <w:rPr>
                <w:rFonts w:ascii="Cambria" w:hAnsi="Cambria" w:cs="Calibri"/>
                <w:color w:val="000000"/>
              </w:rPr>
            </w:pPr>
          </w:p>
          <w:p w:rsidR="007B1274" w:rsidRDefault="007B1274" w:rsidP="00CB16A0">
            <w:pPr>
              <w:jc w:val="center"/>
              <w:rPr>
                <w:rFonts w:ascii="Cambria" w:hAnsi="Cambria" w:cs="Calibri"/>
                <w:color w:val="000000"/>
              </w:rPr>
            </w:pPr>
          </w:p>
          <w:p w:rsidR="007B1274" w:rsidRDefault="007B1274" w:rsidP="00CB16A0">
            <w:pPr>
              <w:jc w:val="center"/>
              <w:rPr>
                <w:rFonts w:ascii="Cambria" w:hAnsi="Cambria" w:cs="Calibri"/>
                <w:color w:val="000000"/>
              </w:rPr>
            </w:pPr>
            <w:r>
              <w:rPr>
                <w:rFonts w:ascii="Cambria" w:hAnsi="Cambria" w:cs="Calibri"/>
                <w:color w:val="000000"/>
              </w:rPr>
              <w:t>1</w:t>
            </w:r>
          </w:p>
        </w:tc>
        <w:tc>
          <w:tcPr>
            <w:tcW w:w="1827" w:type="dxa"/>
            <w:tcBorders>
              <w:top w:val="nil"/>
              <w:left w:val="single" w:sz="8" w:space="0" w:color="auto"/>
              <w:bottom w:val="single" w:sz="4" w:space="0" w:color="auto"/>
              <w:right w:val="single" w:sz="4" w:space="0" w:color="auto"/>
            </w:tcBorders>
            <w:shd w:val="clear" w:color="auto" w:fill="auto"/>
            <w:vAlign w:val="center"/>
          </w:tcPr>
          <w:p w:rsidR="007B1274" w:rsidRDefault="007B1274" w:rsidP="00CB16A0">
            <w:pPr>
              <w:jc w:val="center"/>
              <w:rPr>
                <w:rFonts w:ascii="Cambria" w:hAnsi="Cambria" w:cs="Calibri"/>
                <w:color w:val="000000"/>
              </w:rPr>
            </w:pPr>
            <w:r>
              <w:rPr>
                <w:rFonts w:ascii="Cambria" w:hAnsi="Cambria" w:cs="Calibri"/>
                <w:color w:val="000000"/>
              </w:rPr>
              <w:t>Resmas de Papel</w:t>
            </w:r>
          </w:p>
        </w:tc>
        <w:tc>
          <w:tcPr>
            <w:tcW w:w="2540" w:type="dxa"/>
            <w:tcBorders>
              <w:top w:val="nil"/>
              <w:left w:val="nil"/>
              <w:bottom w:val="single" w:sz="4" w:space="0" w:color="auto"/>
              <w:right w:val="single" w:sz="4" w:space="0" w:color="auto"/>
            </w:tcBorders>
            <w:shd w:val="clear" w:color="auto" w:fill="auto"/>
            <w:vAlign w:val="center"/>
          </w:tcPr>
          <w:p w:rsidR="007B1274" w:rsidRDefault="007B1274" w:rsidP="000505BE">
            <w:pPr>
              <w:rPr>
                <w:rFonts w:ascii="Cambria" w:hAnsi="Cambria" w:cs="Calibri"/>
                <w:color w:val="000000"/>
              </w:rPr>
            </w:pPr>
            <w:r>
              <w:rPr>
                <w:rFonts w:ascii="Cambria" w:hAnsi="Cambria" w:cs="Calibri"/>
                <w:color w:val="000000"/>
              </w:rPr>
              <w:t>Papel Carta 75g</w:t>
            </w:r>
          </w:p>
        </w:tc>
        <w:tc>
          <w:tcPr>
            <w:tcW w:w="1097" w:type="dxa"/>
            <w:tcBorders>
              <w:top w:val="nil"/>
              <w:left w:val="nil"/>
              <w:bottom w:val="single" w:sz="4" w:space="0" w:color="auto"/>
              <w:right w:val="single" w:sz="4" w:space="0" w:color="auto"/>
            </w:tcBorders>
            <w:shd w:val="clear" w:color="auto" w:fill="auto"/>
            <w:vAlign w:val="center"/>
          </w:tcPr>
          <w:p w:rsidR="007B1274" w:rsidRDefault="007B1274" w:rsidP="00CB16A0">
            <w:pPr>
              <w:jc w:val="center"/>
              <w:rPr>
                <w:rFonts w:ascii="Cambria" w:hAnsi="Cambria" w:cs="Calibri"/>
                <w:color w:val="000000"/>
              </w:rPr>
            </w:pPr>
            <w:r>
              <w:rPr>
                <w:rFonts w:ascii="Cambria" w:hAnsi="Cambria" w:cs="Calibri"/>
                <w:color w:val="000000"/>
              </w:rPr>
              <w:t>8</w:t>
            </w:r>
          </w:p>
        </w:tc>
        <w:tc>
          <w:tcPr>
            <w:tcW w:w="1154" w:type="dxa"/>
            <w:vAlign w:val="center"/>
          </w:tcPr>
          <w:p w:rsidR="007B1274" w:rsidRPr="00CE328B" w:rsidRDefault="007B1274" w:rsidP="00CB16A0">
            <w:pPr>
              <w:jc w:val="center"/>
              <w:rPr>
                <w:rFonts w:ascii="Times New Roman" w:hAnsi="Times New Roman" w:cs="Times New Roman"/>
                <w:sz w:val="18"/>
                <w:lang w:val="en-US"/>
              </w:rPr>
            </w:pPr>
          </w:p>
        </w:tc>
        <w:tc>
          <w:tcPr>
            <w:tcW w:w="957" w:type="dxa"/>
            <w:vAlign w:val="center"/>
          </w:tcPr>
          <w:p w:rsidR="007B1274" w:rsidRPr="00CE328B" w:rsidRDefault="007B1274" w:rsidP="00CB16A0">
            <w:pPr>
              <w:jc w:val="center"/>
              <w:rPr>
                <w:rFonts w:ascii="Times New Roman" w:hAnsi="Times New Roman" w:cs="Times New Roman"/>
                <w:sz w:val="18"/>
                <w:lang w:val="en-US"/>
              </w:rPr>
            </w:pPr>
          </w:p>
        </w:tc>
      </w:tr>
      <w:tr w:rsidR="007B1274" w:rsidRPr="00CE328B" w:rsidTr="007B1274">
        <w:trPr>
          <w:trHeight w:val="1281"/>
        </w:trPr>
        <w:tc>
          <w:tcPr>
            <w:tcW w:w="1471" w:type="dxa"/>
            <w:tcBorders>
              <w:top w:val="nil"/>
              <w:left w:val="single" w:sz="8" w:space="0" w:color="auto"/>
              <w:bottom w:val="single" w:sz="4" w:space="0" w:color="auto"/>
              <w:right w:val="single" w:sz="4" w:space="0" w:color="auto"/>
            </w:tcBorders>
          </w:tcPr>
          <w:p w:rsidR="007B1274" w:rsidRDefault="007B1274" w:rsidP="00CB16A0">
            <w:pPr>
              <w:jc w:val="center"/>
              <w:rPr>
                <w:rFonts w:ascii="Cambria" w:hAnsi="Cambria" w:cs="Calibri"/>
                <w:color w:val="000000"/>
              </w:rPr>
            </w:pPr>
          </w:p>
          <w:p w:rsidR="007B1274" w:rsidRDefault="007B1274" w:rsidP="00CB16A0">
            <w:pPr>
              <w:jc w:val="center"/>
              <w:rPr>
                <w:rFonts w:ascii="Cambria" w:hAnsi="Cambria" w:cs="Calibri"/>
                <w:color w:val="000000"/>
              </w:rPr>
            </w:pPr>
          </w:p>
          <w:p w:rsidR="007B1274" w:rsidRDefault="007B1274" w:rsidP="00CB16A0">
            <w:pPr>
              <w:jc w:val="center"/>
              <w:rPr>
                <w:rFonts w:ascii="Cambria" w:hAnsi="Cambria" w:cs="Calibri"/>
                <w:color w:val="000000"/>
              </w:rPr>
            </w:pPr>
            <w:r>
              <w:rPr>
                <w:rFonts w:ascii="Cambria" w:hAnsi="Cambria" w:cs="Calibri"/>
                <w:color w:val="000000"/>
              </w:rPr>
              <w:t>2</w:t>
            </w:r>
          </w:p>
        </w:tc>
        <w:tc>
          <w:tcPr>
            <w:tcW w:w="1827" w:type="dxa"/>
            <w:tcBorders>
              <w:top w:val="nil"/>
              <w:left w:val="single" w:sz="8" w:space="0" w:color="auto"/>
              <w:bottom w:val="single" w:sz="4" w:space="0" w:color="auto"/>
              <w:right w:val="single" w:sz="4" w:space="0" w:color="auto"/>
            </w:tcBorders>
            <w:shd w:val="clear" w:color="auto" w:fill="auto"/>
            <w:vAlign w:val="center"/>
          </w:tcPr>
          <w:p w:rsidR="007B1274" w:rsidRDefault="007B1274" w:rsidP="00CB16A0">
            <w:pPr>
              <w:jc w:val="center"/>
              <w:rPr>
                <w:rFonts w:ascii="Cambria" w:hAnsi="Cambria" w:cs="Calibri"/>
                <w:color w:val="000000"/>
              </w:rPr>
            </w:pPr>
            <w:r>
              <w:rPr>
                <w:rFonts w:ascii="Cambria" w:hAnsi="Cambria" w:cs="Calibri"/>
                <w:color w:val="000000"/>
              </w:rPr>
              <w:t>Memoria USB</w:t>
            </w:r>
          </w:p>
        </w:tc>
        <w:tc>
          <w:tcPr>
            <w:tcW w:w="2540" w:type="dxa"/>
            <w:tcBorders>
              <w:top w:val="nil"/>
              <w:left w:val="nil"/>
              <w:bottom w:val="single" w:sz="4" w:space="0" w:color="auto"/>
              <w:right w:val="single" w:sz="4" w:space="0" w:color="auto"/>
            </w:tcBorders>
            <w:shd w:val="clear" w:color="auto" w:fill="auto"/>
            <w:vAlign w:val="center"/>
          </w:tcPr>
          <w:p w:rsidR="007B1274" w:rsidRDefault="007B1274" w:rsidP="000505BE">
            <w:pPr>
              <w:rPr>
                <w:rFonts w:ascii="Cambria" w:hAnsi="Cambria" w:cs="Calibri"/>
                <w:color w:val="000000"/>
              </w:rPr>
            </w:pPr>
            <w:r>
              <w:rPr>
                <w:rFonts w:ascii="Cambria" w:hAnsi="Cambria" w:cs="Calibri"/>
                <w:color w:val="000000"/>
              </w:rPr>
              <w:t>Memoria USB 128Gb 3.0</w:t>
            </w:r>
          </w:p>
        </w:tc>
        <w:tc>
          <w:tcPr>
            <w:tcW w:w="1097" w:type="dxa"/>
            <w:tcBorders>
              <w:top w:val="nil"/>
              <w:left w:val="nil"/>
              <w:bottom w:val="single" w:sz="4" w:space="0" w:color="auto"/>
              <w:right w:val="single" w:sz="4" w:space="0" w:color="auto"/>
            </w:tcBorders>
            <w:shd w:val="clear" w:color="auto" w:fill="auto"/>
            <w:vAlign w:val="center"/>
          </w:tcPr>
          <w:p w:rsidR="007B1274" w:rsidRDefault="007B1274" w:rsidP="00CB16A0">
            <w:pPr>
              <w:jc w:val="center"/>
              <w:rPr>
                <w:rFonts w:ascii="Cambria" w:hAnsi="Cambria" w:cs="Calibri"/>
                <w:color w:val="000000"/>
              </w:rPr>
            </w:pPr>
            <w:r>
              <w:rPr>
                <w:rFonts w:ascii="Cambria" w:hAnsi="Cambria" w:cs="Calibri"/>
                <w:color w:val="000000"/>
              </w:rPr>
              <w:t>4</w:t>
            </w:r>
          </w:p>
        </w:tc>
        <w:tc>
          <w:tcPr>
            <w:tcW w:w="1154" w:type="dxa"/>
            <w:vAlign w:val="center"/>
          </w:tcPr>
          <w:p w:rsidR="007B1274" w:rsidRPr="00CE328B" w:rsidRDefault="007B1274" w:rsidP="00CB16A0">
            <w:pPr>
              <w:jc w:val="center"/>
              <w:rPr>
                <w:rFonts w:ascii="Times New Roman" w:hAnsi="Times New Roman" w:cs="Times New Roman"/>
                <w:sz w:val="18"/>
                <w:lang w:val="en-US"/>
              </w:rPr>
            </w:pPr>
          </w:p>
        </w:tc>
        <w:tc>
          <w:tcPr>
            <w:tcW w:w="957" w:type="dxa"/>
            <w:vAlign w:val="center"/>
          </w:tcPr>
          <w:p w:rsidR="007B1274" w:rsidRPr="00CE328B" w:rsidRDefault="007B1274" w:rsidP="00CB16A0">
            <w:pPr>
              <w:jc w:val="center"/>
              <w:rPr>
                <w:rFonts w:ascii="Times New Roman" w:hAnsi="Times New Roman" w:cs="Times New Roman"/>
                <w:sz w:val="18"/>
                <w:lang w:val="en-US"/>
              </w:rPr>
            </w:pPr>
          </w:p>
        </w:tc>
      </w:tr>
      <w:tr w:rsidR="007B1274" w:rsidRPr="00CE328B" w:rsidTr="007B1274">
        <w:trPr>
          <w:trHeight w:val="945"/>
        </w:trPr>
        <w:tc>
          <w:tcPr>
            <w:tcW w:w="1471" w:type="dxa"/>
            <w:tcBorders>
              <w:top w:val="nil"/>
              <w:left w:val="single" w:sz="8" w:space="0" w:color="auto"/>
              <w:bottom w:val="single" w:sz="4" w:space="0" w:color="auto"/>
              <w:right w:val="single" w:sz="4" w:space="0" w:color="auto"/>
            </w:tcBorders>
          </w:tcPr>
          <w:p w:rsidR="007B1274" w:rsidRDefault="007B1274" w:rsidP="00CB16A0">
            <w:pPr>
              <w:jc w:val="center"/>
              <w:rPr>
                <w:rFonts w:ascii="Cambria" w:hAnsi="Cambria" w:cs="Calibri"/>
                <w:color w:val="000000"/>
              </w:rPr>
            </w:pPr>
          </w:p>
          <w:p w:rsidR="007B1274" w:rsidRDefault="007B1274" w:rsidP="00CB16A0">
            <w:pPr>
              <w:jc w:val="center"/>
              <w:rPr>
                <w:rFonts w:ascii="Cambria" w:hAnsi="Cambria" w:cs="Calibri"/>
                <w:color w:val="000000"/>
              </w:rPr>
            </w:pPr>
            <w:r>
              <w:rPr>
                <w:rFonts w:ascii="Cambria" w:hAnsi="Cambria" w:cs="Calibri"/>
                <w:color w:val="000000"/>
              </w:rPr>
              <w:t>3</w:t>
            </w:r>
          </w:p>
        </w:tc>
        <w:tc>
          <w:tcPr>
            <w:tcW w:w="1827" w:type="dxa"/>
            <w:tcBorders>
              <w:top w:val="nil"/>
              <w:left w:val="single" w:sz="8" w:space="0" w:color="auto"/>
              <w:bottom w:val="single" w:sz="4" w:space="0" w:color="auto"/>
              <w:right w:val="single" w:sz="4" w:space="0" w:color="auto"/>
            </w:tcBorders>
            <w:shd w:val="clear" w:color="auto" w:fill="auto"/>
            <w:vAlign w:val="center"/>
          </w:tcPr>
          <w:p w:rsidR="007B1274" w:rsidRDefault="007B1274" w:rsidP="00CB16A0">
            <w:pPr>
              <w:jc w:val="center"/>
              <w:rPr>
                <w:rFonts w:ascii="Cambria" w:hAnsi="Cambria" w:cs="Calibri"/>
                <w:color w:val="000000"/>
              </w:rPr>
            </w:pPr>
            <w:r>
              <w:rPr>
                <w:rFonts w:ascii="Cambria" w:hAnsi="Cambria" w:cs="Calibri"/>
                <w:color w:val="000000"/>
              </w:rPr>
              <w:t>Cartucho HP</w:t>
            </w:r>
          </w:p>
        </w:tc>
        <w:tc>
          <w:tcPr>
            <w:tcW w:w="2540" w:type="dxa"/>
            <w:tcBorders>
              <w:top w:val="nil"/>
              <w:left w:val="nil"/>
              <w:bottom w:val="single" w:sz="4" w:space="0" w:color="auto"/>
              <w:right w:val="single" w:sz="4" w:space="0" w:color="auto"/>
            </w:tcBorders>
            <w:shd w:val="clear" w:color="auto" w:fill="auto"/>
            <w:vAlign w:val="center"/>
          </w:tcPr>
          <w:p w:rsidR="007B1274" w:rsidRDefault="007B1274" w:rsidP="000505BE">
            <w:pPr>
              <w:rPr>
                <w:rFonts w:ascii="Cambria" w:hAnsi="Cambria" w:cs="Calibri"/>
                <w:color w:val="000000"/>
              </w:rPr>
            </w:pPr>
            <w:r>
              <w:rPr>
                <w:rFonts w:ascii="Cambria" w:hAnsi="Cambria" w:cs="Calibri"/>
                <w:color w:val="000000"/>
              </w:rPr>
              <w:t>Cartucho HP Referencia 662 XL Negro</w:t>
            </w:r>
          </w:p>
        </w:tc>
        <w:tc>
          <w:tcPr>
            <w:tcW w:w="1097" w:type="dxa"/>
            <w:tcBorders>
              <w:top w:val="nil"/>
              <w:left w:val="nil"/>
              <w:bottom w:val="single" w:sz="4" w:space="0" w:color="auto"/>
              <w:right w:val="single" w:sz="4" w:space="0" w:color="auto"/>
            </w:tcBorders>
            <w:shd w:val="clear" w:color="auto" w:fill="auto"/>
            <w:vAlign w:val="center"/>
          </w:tcPr>
          <w:p w:rsidR="007B1274" w:rsidRDefault="007B1274" w:rsidP="00CB16A0">
            <w:pPr>
              <w:jc w:val="center"/>
              <w:rPr>
                <w:rFonts w:ascii="Cambria" w:hAnsi="Cambria" w:cs="Calibri"/>
                <w:color w:val="000000"/>
              </w:rPr>
            </w:pPr>
            <w:r>
              <w:rPr>
                <w:rFonts w:ascii="Cambria" w:hAnsi="Cambria" w:cs="Calibri"/>
                <w:color w:val="000000"/>
              </w:rPr>
              <w:t>5</w:t>
            </w:r>
          </w:p>
        </w:tc>
        <w:tc>
          <w:tcPr>
            <w:tcW w:w="1154" w:type="dxa"/>
            <w:vAlign w:val="center"/>
          </w:tcPr>
          <w:p w:rsidR="007B1274" w:rsidRPr="00CE328B" w:rsidRDefault="007B1274" w:rsidP="00CB16A0">
            <w:pPr>
              <w:jc w:val="center"/>
              <w:rPr>
                <w:rFonts w:ascii="Times New Roman" w:hAnsi="Times New Roman" w:cs="Times New Roman"/>
                <w:sz w:val="18"/>
                <w:lang w:val="en-US"/>
              </w:rPr>
            </w:pPr>
          </w:p>
        </w:tc>
        <w:tc>
          <w:tcPr>
            <w:tcW w:w="957" w:type="dxa"/>
            <w:vAlign w:val="center"/>
          </w:tcPr>
          <w:p w:rsidR="007B1274" w:rsidRPr="00CE328B" w:rsidRDefault="007B1274" w:rsidP="00CB16A0">
            <w:pPr>
              <w:jc w:val="center"/>
              <w:rPr>
                <w:rFonts w:ascii="Times New Roman" w:hAnsi="Times New Roman" w:cs="Times New Roman"/>
                <w:sz w:val="18"/>
                <w:lang w:val="en-US"/>
              </w:rPr>
            </w:pPr>
          </w:p>
        </w:tc>
      </w:tr>
      <w:tr w:rsidR="007B1274" w:rsidRPr="00CE328B" w:rsidTr="007B1274">
        <w:trPr>
          <w:trHeight w:val="945"/>
        </w:trPr>
        <w:tc>
          <w:tcPr>
            <w:tcW w:w="1471" w:type="dxa"/>
            <w:tcBorders>
              <w:top w:val="nil"/>
              <w:left w:val="single" w:sz="8" w:space="0" w:color="auto"/>
              <w:bottom w:val="single" w:sz="8" w:space="0" w:color="auto"/>
              <w:right w:val="single" w:sz="4" w:space="0" w:color="auto"/>
            </w:tcBorders>
          </w:tcPr>
          <w:p w:rsidR="007B1274" w:rsidRDefault="007B1274" w:rsidP="00CB16A0">
            <w:pPr>
              <w:jc w:val="center"/>
              <w:rPr>
                <w:rFonts w:ascii="Cambria" w:hAnsi="Cambria" w:cs="Calibri"/>
                <w:color w:val="000000"/>
              </w:rPr>
            </w:pPr>
          </w:p>
          <w:p w:rsidR="007B1274" w:rsidRDefault="007B1274" w:rsidP="00CB16A0">
            <w:pPr>
              <w:jc w:val="center"/>
              <w:rPr>
                <w:rFonts w:ascii="Cambria" w:hAnsi="Cambria" w:cs="Calibri"/>
                <w:color w:val="000000"/>
              </w:rPr>
            </w:pPr>
          </w:p>
          <w:p w:rsidR="007B1274" w:rsidRDefault="007B1274" w:rsidP="00CB16A0">
            <w:pPr>
              <w:jc w:val="center"/>
              <w:rPr>
                <w:rFonts w:ascii="Cambria" w:hAnsi="Cambria" w:cs="Calibri"/>
                <w:color w:val="000000"/>
              </w:rPr>
            </w:pPr>
            <w:r>
              <w:rPr>
                <w:rFonts w:ascii="Cambria" w:hAnsi="Cambria" w:cs="Calibri"/>
                <w:color w:val="000000"/>
              </w:rPr>
              <w:t>4</w:t>
            </w:r>
          </w:p>
        </w:tc>
        <w:tc>
          <w:tcPr>
            <w:tcW w:w="1827" w:type="dxa"/>
            <w:tcBorders>
              <w:top w:val="nil"/>
              <w:left w:val="single" w:sz="8" w:space="0" w:color="auto"/>
              <w:bottom w:val="single" w:sz="8" w:space="0" w:color="auto"/>
              <w:right w:val="single" w:sz="4" w:space="0" w:color="auto"/>
            </w:tcBorders>
            <w:shd w:val="clear" w:color="auto" w:fill="auto"/>
            <w:vAlign w:val="center"/>
          </w:tcPr>
          <w:p w:rsidR="007B1274" w:rsidRDefault="007B1274" w:rsidP="00CB16A0">
            <w:pPr>
              <w:jc w:val="center"/>
              <w:rPr>
                <w:rFonts w:ascii="Cambria" w:hAnsi="Cambria" w:cs="Calibri"/>
                <w:color w:val="000000"/>
              </w:rPr>
            </w:pPr>
            <w:r>
              <w:rPr>
                <w:rFonts w:ascii="Cambria" w:hAnsi="Cambria" w:cs="Calibri"/>
                <w:color w:val="000000"/>
              </w:rPr>
              <w:t>Cartucho HP</w:t>
            </w:r>
          </w:p>
        </w:tc>
        <w:tc>
          <w:tcPr>
            <w:tcW w:w="2540" w:type="dxa"/>
            <w:tcBorders>
              <w:top w:val="nil"/>
              <w:left w:val="nil"/>
              <w:bottom w:val="single" w:sz="8" w:space="0" w:color="auto"/>
              <w:right w:val="single" w:sz="4" w:space="0" w:color="auto"/>
            </w:tcBorders>
            <w:shd w:val="clear" w:color="auto" w:fill="auto"/>
            <w:vAlign w:val="center"/>
          </w:tcPr>
          <w:p w:rsidR="007B1274" w:rsidRDefault="007B1274" w:rsidP="000505BE">
            <w:pPr>
              <w:rPr>
                <w:rFonts w:ascii="Cambria" w:hAnsi="Cambria" w:cs="Calibri"/>
                <w:color w:val="000000"/>
              </w:rPr>
            </w:pPr>
            <w:r>
              <w:rPr>
                <w:rFonts w:ascii="Cambria" w:hAnsi="Cambria" w:cs="Calibri"/>
                <w:color w:val="000000"/>
              </w:rPr>
              <w:t>Cartucho HP Referencia 662 XL Color</w:t>
            </w:r>
          </w:p>
        </w:tc>
        <w:tc>
          <w:tcPr>
            <w:tcW w:w="1097" w:type="dxa"/>
            <w:tcBorders>
              <w:top w:val="nil"/>
              <w:left w:val="nil"/>
              <w:bottom w:val="single" w:sz="8" w:space="0" w:color="auto"/>
              <w:right w:val="single" w:sz="4" w:space="0" w:color="auto"/>
            </w:tcBorders>
            <w:shd w:val="clear" w:color="auto" w:fill="auto"/>
            <w:vAlign w:val="center"/>
          </w:tcPr>
          <w:p w:rsidR="007B1274" w:rsidRDefault="007B1274" w:rsidP="00CB16A0">
            <w:pPr>
              <w:jc w:val="center"/>
              <w:rPr>
                <w:rFonts w:ascii="Cambria" w:hAnsi="Cambria" w:cs="Calibri"/>
                <w:color w:val="000000"/>
              </w:rPr>
            </w:pPr>
            <w:r>
              <w:rPr>
                <w:rFonts w:ascii="Cambria" w:hAnsi="Cambria" w:cs="Calibri"/>
                <w:color w:val="000000"/>
              </w:rPr>
              <w:t>3</w:t>
            </w:r>
          </w:p>
        </w:tc>
        <w:tc>
          <w:tcPr>
            <w:tcW w:w="1154" w:type="dxa"/>
            <w:vAlign w:val="center"/>
          </w:tcPr>
          <w:p w:rsidR="007B1274" w:rsidRPr="00CE328B" w:rsidRDefault="007B1274" w:rsidP="00CB16A0">
            <w:pPr>
              <w:jc w:val="center"/>
              <w:rPr>
                <w:rFonts w:ascii="Times New Roman" w:hAnsi="Times New Roman" w:cs="Times New Roman"/>
                <w:sz w:val="18"/>
                <w:lang w:val="en-US"/>
              </w:rPr>
            </w:pPr>
          </w:p>
        </w:tc>
        <w:tc>
          <w:tcPr>
            <w:tcW w:w="957" w:type="dxa"/>
            <w:vAlign w:val="center"/>
          </w:tcPr>
          <w:p w:rsidR="007B1274" w:rsidRPr="00CE328B" w:rsidRDefault="007B1274" w:rsidP="00CB16A0">
            <w:pPr>
              <w:jc w:val="center"/>
              <w:rPr>
                <w:rFonts w:ascii="Times New Roman" w:hAnsi="Times New Roman" w:cs="Times New Roman"/>
                <w:sz w:val="18"/>
                <w:lang w:val="en-US"/>
              </w:rPr>
            </w:pPr>
          </w:p>
        </w:tc>
      </w:tr>
      <w:tr w:rsidR="007B1274" w:rsidRPr="00F12540" w:rsidTr="007B1274">
        <w:trPr>
          <w:trHeight w:val="300"/>
        </w:trPr>
        <w:tc>
          <w:tcPr>
            <w:tcW w:w="1471" w:type="dxa"/>
          </w:tcPr>
          <w:p w:rsidR="007B1274" w:rsidRPr="00B21F15" w:rsidRDefault="007B1274" w:rsidP="00B21F15">
            <w:pPr>
              <w:jc w:val="right"/>
              <w:rPr>
                <w:rFonts w:ascii="Times New Roman" w:hAnsi="Times New Roman" w:cs="Times New Roman"/>
                <w:b/>
                <w:sz w:val="24"/>
              </w:rPr>
            </w:pPr>
          </w:p>
        </w:tc>
        <w:tc>
          <w:tcPr>
            <w:tcW w:w="4367" w:type="dxa"/>
            <w:gridSpan w:val="2"/>
            <w:vAlign w:val="center"/>
          </w:tcPr>
          <w:p w:rsidR="007B1274" w:rsidRPr="00B21F15" w:rsidRDefault="007B1274" w:rsidP="00B21F15">
            <w:pPr>
              <w:jc w:val="right"/>
              <w:rPr>
                <w:rFonts w:ascii="Times New Roman" w:hAnsi="Times New Roman" w:cs="Times New Roman"/>
                <w:b/>
                <w:sz w:val="24"/>
              </w:rPr>
            </w:pPr>
            <w:r w:rsidRPr="00B21F15">
              <w:rPr>
                <w:rFonts w:ascii="Times New Roman" w:hAnsi="Times New Roman" w:cs="Times New Roman"/>
                <w:b/>
                <w:sz w:val="24"/>
              </w:rPr>
              <w:t>Subtotal</w:t>
            </w:r>
          </w:p>
        </w:tc>
        <w:tc>
          <w:tcPr>
            <w:tcW w:w="1097" w:type="dxa"/>
          </w:tcPr>
          <w:p w:rsidR="007B1274" w:rsidRPr="00F12540" w:rsidRDefault="007B1274" w:rsidP="00B21F15">
            <w:pPr>
              <w:jc w:val="center"/>
              <w:rPr>
                <w:rFonts w:ascii="Times New Roman" w:hAnsi="Times New Roman" w:cs="Times New Roman"/>
                <w:sz w:val="18"/>
              </w:rPr>
            </w:pPr>
          </w:p>
        </w:tc>
        <w:tc>
          <w:tcPr>
            <w:tcW w:w="2111" w:type="dxa"/>
            <w:gridSpan w:val="2"/>
          </w:tcPr>
          <w:p w:rsidR="007B1274" w:rsidRPr="00F12540" w:rsidRDefault="007B1274" w:rsidP="00B21F15">
            <w:pPr>
              <w:jc w:val="center"/>
              <w:rPr>
                <w:rFonts w:ascii="Times New Roman" w:hAnsi="Times New Roman" w:cs="Times New Roman"/>
                <w:sz w:val="18"/>
              </w:rPr>
            </w:pPr>
          </w:p>
        </w:tc>
      </w:tr>
      <w:tr w:rsidR="007B1274" w:rsidRPr="00F12540" w:rsidTr="007B1274">
        <w:trPr>
          <w:trHeight w:val="70"/>
        </w:trPr>
        <w:tc>
          <w:tcPr>
            <w:tcW w:w="1471" w:type="dxa"/>
          </w:tcPr>
          <w:p w:rsidR="007B1274" w:rsidRPr="00B21F15" w:rsidRDefault="007B1274" w:rsidP="00B21F15">
            <w:pPr>
              <w:jc w:val="right"/>
              <w:rPr>
                <w:rFonts w:ascii="Times New Roman" w:hAnsi="Times New Roman" w:cs="Times New Roman"/>
                <w:b/>
                <w:sz w:val="24"/>
              </w:rPr>
            </w:pPr>
          </w:p>
        </w:tc>
        <w:tc>
          <w:tcPr>
            <w:tcW w:w="4367" w:type="dxa"/>
            <w:gridSpan w:val="2"/>
            <w:vAlign w:val="center"/>
          </w:tcPr>
          <w:p w:rsidR="007B1274" w:rsidRPr="00B21F15" w:rsidRDefault="007B1274" w:rsidP="00B21F15">
            <w:pPr>
              <w:jc w:val="right"/>
              <w:rPr>
                <w:rFonts w:ascii="Times New Roman" w:hAnsi="Times New Roman" w:cs="Times New Roman"/>
                <w:b/>
                <w:sz w:val="24"/>
              </w:rPr>
            </w:pPr>
            <w:proofErr w:type="spellStart"/>
            <w:r w:rsidRPr="00B21F15">
              <w:rPr>
                <w:rFonts w:ascii="Times New Roman" w:hAnsi="Times New Roman" w:cs="Times New Roman"/>
                <w:b/>
                <w:sz w:val="24"/>
              </w:rPr>
              <w:t>Iva</w:t>
            </w:r>
            <w:proofErr w:type="spellEnd"/>
            <w:r w:rsidRPr="00B21F15">
              <w:rPr>
                <w:rFonts w:ascii="Times New Roman" w:hAnsi="Times New Roman" w:cs="Times New Roman"/>
                <w:b/>
                <w:sz w:val="24"/>
              </w:rPr>
              <w:t xml:space="preserve"> 19%</w:t>
            </w:r>
          </w:p>
        </w:tc>
        <w:tc>
          <w:tcPr>
            <w:tcW w:w="1097" w:type="dxa"/>
          </w:tcPr>
          <w:p w:rsidR="007B1274" w:rsidRPr="00F12540" w:rsidRDefault="007B1274" w:rsidP="00B21F15">
            <w:pPr>
              <w:jc w:val="center"/>
              <w:rPr>
                <w:rFonts w:ascii="Times New Roman" w:hAnsi="Times New Roman" w:cs="Times New Roman"/>
                <w:sz w:val="18"/>
              </w:rPr>
            </w:pPr>
          </w:p>
        </w:tc>
        <w:tc>
          <w:tcPr>
            <w:tcW w:w="2111" w:type="dxa"/>
            <w:gridSpan w:val="2"/>
          </w:tcPr>
          <w:p w:rsidR="007B1274" w:rsidRPr="00F12540" w:rsidRDefault="007B1274" w:rsidP="00B21F15">
            <w:pPr>
              <w:jc w:val="center"/>
              <w:rPr>
                <w:rFonts w:ascii="Times New Roman" w:hAnsi="Times New Roman" w:cs="Times New Roman"/>
                <w:sz w:val="18"/>
              </w:rPr>
            </w:pPr>
          </w:p>
        </w:tc>
      </w:tr>
      <w:tr w:rsidR="007B1274" w:rsidRPr="00F12540" w:rsidTr="007B1274">
        <w:trPr>
          <w:trHeight w:val="345"/>
        </w:trPr>
        <w:tc>
          <w:tcPr>
            <w:tcW w:w="1471" w:type="dxa"/>
          </w:tcPr>
          <w:p w:rsidR="007B1274" w:rsidRPr="00B21F15" w:rsidRDefault="007B1274" w:rsidP="00B21F15">
            <w:pPr>
              <w:jc w:val="right"/>
              <w:rPr>
                <w:rFonts w:ascii="Times New Roman" w:hAnsi="Times New Roman" w:cs="Times New Roman"/>
                <w:b/>
                <w:sz w:val="24"/>
              </w:rPr>
            </w:pPr>
          </w:p>
        </w:tc>
        <w:tc>
          <w:tcPr>
            <w:tcW w:w="4367" w:type="dxa"/>
            <w:gridSpan w:val="2"/>
            <w:vAlign w:val="center"/>
          </w:tcPr>
          <w:p w:rsidR="007B1274" w:rsidRPr="00B21F15" w:rsidRDefault="007B1274" w:rsidP="00B21F15">
            <w:pPr>
              <w:jc w:val="right"/>
              <w:rPr>
                <w:rFonts w:ascii="Times New Roman" w:hAnsi="Times New Roman" w:cs="Times New Roman"/>
                <w:b/>
                <w:sz w:val="24"/>
              </w:rPr>
            </w:pPr>
            <w:r w:rsidRPr="00B21F15">
              <w:rPr>
                <w:rFonts w:ascii="Times New Roman" w:hAnsi="Times New Roman" w:cs="Times New Roman"/>
                <w:b/>
                <w:sz w:val="24"/>
              </w:rPr>
              <w:t>Valor Total</w:t>
            </w:r>
          </w:p>
        </w:tc>
        <w:tc>
          <w:tcPr>
            <w:tcW w:w="1097" w:type="dxa"/>
          </w:tcPr>
          <w:p w:rsidR="007B1274" w:rsidRPr="00F12540" w:rsidRDefault="007B1274" w:rsidP="00B21F15">
            <w:pPr>
              <w:jc w:val="center"/>
              <w:rPr>
                <w:rFonts w:ascii="Times New Roman" w:hAnsi="Times New Roman" w:cs="Times New Roman"/>
                <w:sz w:val="18"/>
              </w:rPr>
            </w:pPr>
          </w:p>
        </w:tc>
        <w:tc>
          <w:tcPr>
            <w:tcW w:w="2111" w:type="dxa"/>
            <w:gridSpan w:val="2"/>
          </w:tcPr>
          <w:p w:rsidR="007B1274" w:rsidRPr="00F12540" w:rsidRDefault="007B1274" w:rsidP="00B21F15">
            <w:pPr>
              <w:jc w:val="center"/>
              <w:rPr>
                <w:rFonts w:ascii="Times New Roman" w:hAnsi="Times New Roman" w:cs="Times New Roman"/>
                <w:sz w:val="18"/>
              </w:rPr>
            </w:pPr>
          </w:p>
        </w:tc>
      </w:tr>
    </w:tbl>
    <w:p w:rsidR="002B6A71" w:rsidRPr="00761D76" w:rsidRDefault="002B6A71" w:rsidP="002B6A71">
      <w:pPr>
        <w:jc w:val="both"/>
        <w:rPr>
          <w:rFonts w:ascii="Times New Roman" w:hAnsi="Times New Roman" w:cs="Times New Roman"/>
          <w:b/>
          <w:bCs/>
          <w:sz w:val="24"/>
          <w:szCs w:val="24"/>
        </w:rPr>
      </w:pPr>
      <w:r w:rsidRPr="00761D76">
        <w:rPr>
          <w:rFonts w:ascii="Times New Roman" w:hAnsi="Times New Roman" w:cs="Times New Roman"/>
          <w:b/>
          <w:bCs/>
          <w:sz w:val="24"/>
          <w:szCs w:val="24"/>
        </w:rPr>
        <w:t>Observaciones</w:t>
      </w:r>
    </w:p>
    <w:p w:rsidR="002B6A71" w:rsidRPr="002B6A71" w:rsidRDefault="002B6A71" w:rsidP="002B6A71">
      <w:pPr>
        <w:pStyle w:val="Prrafodelista"/>
        <w:numPr>
          <w:ilvl w:val="0"/>
          <w:numId w:val="5"/>
        </w:numPr>
        <w:jc w:val="both"/>
        <w:rPr>
          <w:rFonts w:ascii="Times New Roman" w:hAnsi="Times New Roman" w:cs="Times New Roman"/>
          <w:sz w:val="24"/>
          <w:szCs w:val="24"/>
        </w:rPr>
      </w:pPr>
      <w:r w:rsidRPr="00761D76">
        <w:rPr>
          <w:rFonts w:ascii="Times New Roman" w:hAnsi="Times New Roman" w:cs="Times New Roman"/>
          <w:b/>
          <w:sz w:val="24"/>
          <w:szCs w:val="24"/>
        </w:rPr>
        <w:t>En la propuesta económica se debe identificar clara y explícitamente los costos unitarios en pesos colombianos (COP) con IVA discriminado (cuando aplique)</w:t>
      </w:r>
    </w:p>
    <w:p w:rsidR="00E64B7A" w:rsidRDefault="00E64B7A" w:rsidP="00E64B7A">
      <w:pPr>
        <w:pStyle w:val="Prrafodelista"/>
        <w:widowControl w:val="0"/>
        <w:autoSpaceDE w:val="0"/>
        <w:autoSpaceDN w:val="0"/>
        <w:adjustRightInd w:val="0"/>
        <w:ind w:left="360"/>
        <w:jc w:val="both"/>
        <w:rPr>
          <w:rFonts w:ascii="Times New Roman" w:hAnsi="Times New Roman" w:cs="Times New Roman"/>
          <w:b/>
          <w:color w:val="000000"/>
          <w:sz w:val="24"/>
          <w:szCs w:val="24"/>
        </w:rPr>
      </w:pPr>
    </w:p>
    <w:p w:rsidR="002B6A71" w:rsidRPr="00761D76" w:rsidRDefault="002B6A71" w:rsidP="002B6A71">
      <w:pPr>
        <w:pStyle w:val="Prrafodelista"/>
        <w:widowControl w:val="0"/>
        <w:numPr>
          <w:ilvl w:val="0"/>
          <w:numId w:val="10"/>
        </w:numPr>
        <w:autoSpaceDE w:val="0"/>
        <w:autoSpaceDN w:val="0"/>
        <w:adjustRightInd w:val="0"/>
        <w:jc w:val="both"/>
        <w:rPr>
          <w:rFonts w:ascii="Times New Roman" w:hAnsi="Times New Roman" w:cs="Times New Roman"/>
          <w:b/>
          <w:color w:val="000000"/>
          <w:sz w:val="24"/>
          <w:szCs w:val="24"/>
        </w:rPr>
      </w:pPr>
      <w:r w:rsidRPr="00761D76">
        <w:rPr>
          <w:rFonts w:ascii="Times New Roman" w:hAnsi="Times New Roman" w:cs="Times New Roman"/>
          <w:b/>
          <w:color w:val="000000"/>
          <w:sz w:val="24"/>
          <w:szCs w:val="24"/>
        </w:rPr>
        <w:t>PRESUPUESTO OFICIAL</w:t>
      </w:r>
    </w:p>
    <w:p w:rsidR="002B6A71" w:rsidRPr="00761D76" w:rsidRDefault="002B6A71" w:rsidP="002B6A71">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 xml:space="preserve">El presupuesto oficial estimado para la presente CONVOCATORIA es </w:t>
      </w:r>
      <w:r w:rsidR="00CB16A0">
        <w:rPr>
          <w:rFonts w:ascii="Times New Roman" w:hAnsi="Times New Roman" w:cs="Times New Roman"/>
          <w:color w:val="000000"/>
          <w:sz w:val="24"/>
          <w:szCs w:val="24"/>
        </w:rPr>
        <w:t>Un millón seiscientos cincuenta mil pesos $ 1.650.000</w:t>
      </w:r>
      <w:r w:rsidRPr="00761D76">
        <w:rPr>
          <w:rFonts w:ascii="Times New Roman" w:hAnsi="Times New Roman" w:cs="Times New Roman"/>
          <w:b/>
          <w:color w:val="000000"/>
          <w:sz w:val="24"/>
          <w:szCs w:val="24"/>
        </w:rPr>
        <w:t xml:space="preserve"> incluido IVA</w:t>
      </w:r>
      <w:r w:rsidRPr="00761D76">
        <w:rPr>
          <w:rFonts w:ascii="Times New Roman" w:hAnsi="Times New Roman" w:cs="Times New Roman"/>
          <w:color w:val="000000"/>
          <w:sz w:val="24"/>
          <w:szCs w:val="24"/>
        </w:rPr>
        <w:t xml:space="preserve">.               </w:t>
      </w:r>
    </w:p>
    <w:p w:rsidR="002B6A71" w:rsidRDefault="002B6A71" w:rsidP="002B6A71">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Respaldado por el Cer</w:t>
      </w:r>
      <w:r w:rsidR="00270D0C">
        <w:rPr>
          <w:rFonts w:ascii="Times New Roman" w:hAnsi="Times New Roman" w:cs="Times New Roman"/>
          <w:color w:val="000000"/>
          <w:sz w:val="24"/>
          <w:szCs w:val="24"/>
        </w:rPr>
        <w:t xml:space="preserve">tificado de Disponibilidad No </w:t>
      </w:r>
      <w:r w:rsidR="00106F44">
        <w:rPr>
          <w:rFonts w:ascii="Times New Roman" w:hAnsi="Times New Roman" w:cs="Times New Roman"/>
          <w:color w:val="000000"/>
          <w:sz w:val="24"/>
          <w:szCs w:val="24"/>
        </w:rPr>
        <w:t>115</w:t>
      </w:r>
      <w:r w:rsidR="00CB16A0">
        <w:rPr>
          <w:rFonts w:ascii="Times New Roman" w:hAnsi="Times New Roman" w:cs="Times New Roman"/>
          <w:color w:val="000000"/>
          <w:sz w:val="24"/>
          <w:szCs w:val="24"/>
        </w:rPr>
        <w:t>3</w:t>
      </w:r>
      <w:r w:rsidR="00270D0C">
        <w:rPr>
          <w:rFonts w:ascii="Times New Roman" w:hAnsi="Times New Roman" w:cs="Times New Roman"/>
          <w:color w:val="000000"/>
          <w:sz w:val="24"/>
          <w:szCs w:val="24"/>
        </w:rPr>
        <w:t xml:space="preserve"> de fecha 1</w:t>
      </w:r>
      <w:r w:rsidR="00106F44">
        <w:rPr>
          <w:rFonts w:ascii="Times New Roman" w:hAnsi="Times New Roman" w:cs="Times New Roman"/>
          <w:color w:val="000000"/>
          <w:sz w:val="24"/>
          <w:szCs w:val="24"/>
        </w:rPr>
        <w:t>9</w:t>
      </w:r>
      <w:r>
        <w:rPr>
          <w:rFonts w:ascii="Times New Roman" w:hAnsi="Times New Roman" w:cs="Times New Roman"/>
          <w:color w:val="000000"/>
          <w:sz w:val="24"/>
          <w:szCs w:val="24"/>
        </w:rPr>
        <w:t xml:space="preserve"> </w:t>
      </w:r>
      <w:r w:rsidRPr="00761D76">
        <w:rPr>
          <w:rFonts w:ascii="Times New Roman" w:hAnsi="Times New Roman" w:cs="Times New Roman"/>
          <w:color w:val="000000"/>
          <w:sz w:val="24"/>
          <w:szCs w:val="24"/>
        </w:rPr>
        <w:t xml:space="preserve">de </w:t>
      </w:r>
      <w:r w:rsidR="00106F44">
        <w:rPr>
          <w:rFonts w:ascii="Times New Roman" w:hAnsi="Times New Roman" w:cs="Times New Roman"/>
          <w:color w:val="000000"/>
          <w:sz w:val="24"/>
          <w:szCs w:val="24"/>
        </w:rPr>
        <w:t>Febrero de 2020</w:t>
      </w:r>
      <w:r w:rsidRPr="00761D76">
        <w:rPr>
          <w:rFonts w:ascii="Times New Roman" w:hAnsi="Times New Roman" w:cs="Times New Roman"/>
          <w:color w:val="000000"/>
          <w:sz w:val="24"/>
          <w:szCs w:val="24"/>
        </w:rPr>
        <w:t>, Rubro: Promoción de la Investigación y Desarrollo Científico, expedido por el Jefe de la Sección de Presupuesto</w:t>
      </w:r>
    </w:p>
    <w:p w:rsidR="00CB16A0" w:rsidRDefault="00CB16A0" w:rsidP="002B6A71">
      <w:pPr>
        <w:widowControl w:val="0"/>
        <w:autoSpaceDE w:val="0"/>
        <w:autoSpaceDN w:val="0"/>
        <w:adjustRightInd w:val="0"/>
        <w:jc w:val="both"/>
        <w:rPr>
          <w:rFonts w:ascii="Times New Roman" w:hAnsi="Times New Roman" w:cs="Times New Roman"/>
          <w:color w:val="000000"/>
          <w:sz w:val="24"/>
          <w:szCs w:val="24"/>
        </w:rPr>
      </w:pP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FORMA DE PAGO</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valor del contrato que se suscriba, se pagará así:</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pagará el valor total   del contrato cuando el contratista realice la entrega del bien contratado con corte a los treinta (30) días calendario, contados a partir de la radicación de la correspondiente factura, acompañados del visto bueno de la Sección de Almacén e Inventarios, certificado de cumplimiento de aportes parafiscales, certificación del cumplimiento expedida por el supervisor del contrato. </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contratista asumirá todos los impuestos, tasas o similares, que se deriven de la ejecución del mismo, de conformidad con las normas vigentes en la materia.</w:t>
      </w: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TERMINOS DE EJECUCION</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plazo de</w:t>
      </w:r>
      <w:r w:rsidR="00270D0C">
        <w:rPr>
          <w:rFonts w:ascii="Times New Roman" w:hAnsi="Times New Roman" w:cs="Times New Roman"/>
          <w:sz w:val="24"/>
          <w:szCs w:val="24"/>
        </w:rPr>
        <w:t xml:space="preserve"> ejecución del contrato es de </w:t>
      </w:r>
      <w:r w:rsidR="00106F44">
        <w:rPr>
          <w:rFonts w:ascii="Times New Roman" w:hAnsi="Times New Roman" w:cs="Times New Roman"/>
          <w:sz w:val="24"/>
          <w:szCs w:val="24"/>
        </w:rPr>
        <w:t>Un</w:t>
      </w:r>
      <w:r w:rsidR="00BF2F1C" w:rsidRPr="00761D76">
        <w:rPr>
          <w:rFonts w:ascii="Times New Roman" w:hAnsi="Times New Roman" w:cs="Times New Roman"/>
          <w:sz w:val="24"/>
          <w:szCs w:val="24"/>
        </w:rPr>
        <w:t xml:space="preserve"> (</w:t>
      </w:r>
      <w:r w:rsidR="00106F44">
        <w:rPr>
          <w:rFonts w:ascii="Times New Roman" w:hAnsi="Times New Roman" w:cs="Times New Roman"/>
          <w:sz w:val="24"/>
          <w:szCs w:val="24"/>
        </w:rPr>
        <w:t>1</w:t>
      </w:r>
      <w:r w:rsidR="00BF2F1C" w:rsidRPr="00761D76">
        <w:rPr>
          <w:rFonts w:ascii="Times New Roman" w:hAnsi="Times New Roman" w:cs="Times New Roman"/>
          <w:sz w:val="24"/>
          <w:szCs w:val="24"/>
        </w:rPr>
        <w:t>) mes</w:t>
      </w:r>
      <w:r w:rsidRPr="00761D76">
        <w:rPr>
          <w:rFonts w:ascii="Times New Roman" w:hAnsi="Times New Roman" w:cs="Times New Roman"/>
          <w:sz w:val="24"/>
          <w:szCs w:val="24"/>
        </w:rPr>
        <w:t>, contado a partir de la aprobación de las respectivas pólizas solicitadas o notificación de la orden de compra si es el caso.</w:t>
      </w:r>
    </w:p>
    <w:p w:rsidR="000C0B57" w:rsidRPr="00751808" w:rsidRDefault="0050119C" w:rsidP="00341721">
      <w:pPr>
        <w:pStyle w:val="Prrafodelista"/>
        <w:numPr>
          <w:ilvl w:val="0"/>
          <w:numId w:val="10"/>
        </w:numPr>
        <w:jc w:val="both"/>
        <w:rPr>
          <w:rFonts w:ascii="Times New Roman" w:hAnsi="Times New Roman" w:cs="Times New Roman"/>
          <w:b/>
          <w:bCs/>
          <w:sz w:val="24"/>
          <w:szCs w:val="24"/>
        </w:rPr>
      </w:pPr>
      <w:r w:rsidRPr="00751808">
        <w:rPr>
          <w:rFonts w:ascii="Times New Roman" w:hAnsi="Times New Roman" w:cs="Times New Roman"/>
          <w:b/>
          <w:bCs/>
          <w:sz w:val="24"/>
          <w:szCs w:val="24"/>
        </w:rPr>
        <w:t>CRITERIOS DE SELECCIÓN</w:t>
      </w:r>
    </w:p>
    <w:p w:rsidR="0050119C" w:rsidRDefault="0050119C" w:rsidP="000C0B57">
      <w:pPr>
        <w:jc w:val="both"/>
        <w:rPr>
          <w:rFonts w:ascii="Times New Roman" w:hAnsi="Times New Roman" w:cs="Times New Roman"/>
          <w:sz w:val="24"/>
          <w:szCs w:val="24"/>
        </w:rPr>
      </w:pPr>
      <w:r w:rsidRPr="00751808">
        <w:rPr>
          <w:rFonts w:ascii="Times New Roman" w:hAnsi="Times New Roman" w:cs="Times New Roman"/>
          <w:sz w:val="24"/>
          <w:szCs w:val="24"/>
        </w:rPr>
        <w:t>Se seleccionará al proponente que cumpla con los requisitos técnicos ofertados en la convocatoria y ofrezcan el menor valor.</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699"/>
      </w:tblGrid>
      <w:tr w:rsidR="0050119C" w:rsidRPr="00751808" w:rsidTr="00A364E6">
        <w:tc>
          <w:tcPr>
            <w:tcW w:w="3085" w:type="dxa"/>
            <w:shd w:val="clear" w:color="auto" w:fill="D9D9D9"/>
            <w:vAlign w:val="center"/>
          </w:tcPr>
          <w:p w:rsidR="0050119C" w:rsidRPr="00751808" w:rsidRDefault="0050119C" w:rsidP="00B21F15">
            <w:pPr>
              <w:pStyle w:val="Textoindependiente"/>
              <w:jc w:val="center"/>
              <w:rPr>
                <w:rFonts w:ascii="Times New Roman" w:hAnsi="Times New Roman"/>
                <w:b/>
                <w:bCs/>
                <w:spacing w:val="-3"/>
              </w:rPr>
            </w:pPr>
            <w:r w:rsidRPr="00751808">
              <w:rPr>
                <w:rFonts w:ascii="Times New Roman" w:hAnsi="Times New Roman"/>
                <w:b/>
                <w:bCs/>
                <w:spacing w:val="-3"/>
              </w:rPr>
              <w:t>ASPECTOS A EVALUAR</w:t>
            </w:r>
          </w:p>
        </w:tc>
        <w:tc>
          <w:tcPr>
            <w:tcW w:w="5699" w:type="dxa"/>
            <w:shd w:val="clear" w:color="auto" w:fill="D9D9D9"/>
            <w:vAlign w:val="center"/>
          </w:tcPr>
          <w:p w:rsidR="0050119C" w:rsidRPr="00751808" w:rsidRDefault="0050119C" w:rsidP="00B21F15">
            <w:pPr>
              <w:pStyle w:val="Textoindependiente"/>
              <w:jc w:val="center"/>
              <w:rPr>
                <w:rFonts w:ascii="Times New Roman" w:hAnsi="Times New Roman"/>
                <w:b/>
                <w:bCs/>
                <w:spacing w:val="-3"/>
              </w:rPr>
            </w:pPr>
            <w:r w:rsidRPr="00751808">
              <w:rPr>
                <w:rFonts w:ascii="Times New Roman" w:hAnsi="Times New Roman"/>
                <w:b/>
                <w:bCs/>
                <w:spacing w:val="-3"/>
              </w:rPr>
              <w:t>CALIFICACION</w:t>
            </w:r>
          </w:p>
        </w:tc>
      </w:tr>
      <w:tr w:rsidR="00A364E6" w:rsidRPr="00751808" w:rsidTr="00A364E6">
        <w:tc>
          <w:tcPr>
            <w:tcW w:w="3085" w:type="dxa"/>
            <w:vAlign w:val="center"/>
          </w:tcPr>
          <w:p w:rsidR="00A364E6" w:rsidRPr="00751808" w:rsidRDefault="00A364E6" w:rsidP="00A364E6">
            <w:pPr>
              <w:pStyle w:val="Textoindependiente"/>
              <w:jc w:val="center"/>
              <w:rPr>
                <w:rFonts w:ascii="Times New Roman" w:hAnsi="Times New Roman"/>
                <w:spacing w:val="-3"/>
              </w:rPr>
            </w:pPr>
            <w:r w:rsidRPr="00751808">
              <w:rPr>
                <w:rFonts w:ascii="Times New Roman" w:hAnsi="Times New Roman"/>
                <w:spacing w:val="-3"/>
              </w:rPr>
              <w:t>ESTUDIO JURIDICO</w:t>
            </w:r>
          </w:p>
        </w:tc>
        <w:tc>
          <w:tcPr>
            <w:tcW w:w="5699" w:type="dxa"/>
          </w:tcPr>
          <w:p w:rsidR="00A364E6" w:rsidRPr="00A364E6" w:rsidRDefault="00A364E6" w:rsidP="00A364E6">
            <w:pPr>
              <w:rPr>
                <w:rFonts w:ascii="Times New Roman" w:eastAsia="Times New Roman" w:hAnsi="Times New Roman" w:cs="Times New Roman"/>
                <w:spacing w:val="-3"/>
                <w:sz w:val="24"/>
                <w:szCs w:val="24"/>
                <w:lang w:eastAsia="es-ES"/>
              </w:rPr>
            </w:pPr>
            <w:r w:rsidRPr="00A364E6">
              <w:rPr>
                <w:rFonts w:ascii="Times New Roman" w:eastAsia="Times New Roman" w:hAnsi="Times New Roman" w:cs="Times New Roman"/>
                <w:spacing w:val="-3"/>
                <w:sz w:val="24"/>
                <w:szCs w:val="24"/>
                <w:lang w:eastAsia="es-ES"/>
              </w:rPr>
              <w:t>ADMISIBLE / NO ADMISIBLE (DOCUMENTACIÓN HABILITANTE)</w:t>
            </w:r>
          </w:p>
        </w:tc>
      </w:tr>
      <w:tr w:rsidR="00A364E6" w:rsidRPr="00751808" w:rsidTr="00A364E6">
        <w:tc>
          <w:tcPr>
            <w:tcW w:w="3085" w:type="dxa"/>
            <w:vAlign w:val="center"/>
          </w:tcPr>
          <w:p w:rsidR="00A364E6" w:rsidRPr="00751808" w:rsidRDefault="00A364E6" w:rsidP="00A364E6">
            <w:pPr>
              <w:pStyle w:val="Textoindependiente"/>
              <w:jc w:val="center"/>
              <w:rPr>
                <w:rFonts w:ascii="Times New Roman" w:hAnsi="Times New Roman"/>
                <w:spacing w:val="-3"/>
              </w:rPr>
            </w:pPr>
            <w:r w:rsidRPr="00751808">
              <w:rPr>
                <w:rFonts w:ascii="Times New Roman" w:hAnsi="Times New Roman"/>
                <w:spacing w:val="-3"/>
              </w:rPr>
              <w:t>CALIFICACIÓN TÉCNICA (Requerimientos Técnicos)</w:t>
            </w:r>
          </w:p>
        </w:tc>
        <w:tc>
          <w:tcPr>
            <w:tcW w:w="5699" w:type="dxa"/>
          </w:tcPr>
          <w:p w:rsidR="00A364E6" w:rsidRPr="00A364E6" w:rsidRDefault="00A364E6" w:rsidP="00A364E6">
            <w:pPr>
              <w:rPr>
                <w:rFonts w:ascii="Times New Roman" w:eastAsia="Times New Roman" w:hAnsi="Times New Roman" w:cs="Times New Roman"/>
                <w:spacing w:val="-3"/>
                <w:sz w:val="24"/>
                <w:szCs w:val="24"/>
                <w:lang w:eastAsia="es-ES"/>
              </w:rPr>
            </w:pPr>
            <w:r w:rsidRPr="00A364E6">
              <w:rPr>
                <w:rFonts w:ascii="Times New Roman" w:eastAsia="Times New Roman" w:hAnsi="Times New Roman" w:cs="Times New Roman"/>
                <w:spacing w:val="-3"/>
                <w:sz w:val="24"/>
                <w:szCs w:val="24"/>
                <w:lang w:eastAsia="es-ES"/>
              </w:rPr>
              <w:t>ADMISIBLE / NO ADMISIBLE (MENOR PRECIO)</w:t>
            </w:r>
          </w:p>
        </w:tc>
      </w:tr>
      <w:tr w:rsidR="00A364E6" w:rsidRPr="00751808" w:rsidTr="00A364E6">
        <w:tc>
          <w:tcPr>
            <w:tcW w:w="3085" w:type="dxa"/>
            <w:vAlign w:val="center"/>
          </w:tcPr>
          <w:p w:rsidR="00A364E6" w:rsidRPr="00751808" w:rsidRDefault="00A364E6" w:rsidP="00A364E6">
            <w:pPr>
              <w:pStyle w:val="Textoindependiente"/>
              <w:jc w:val="center"/>
              <w:rPr>
                <w:rFonts w:ascii="Times New Roman" w:hAnsi="Times New Roman"/>
                <w:spacing w:val="-3"/>
              </w:rPr>
            </w:pPr>
            <w:r w:rsidRPr="00751808">
              <w:rPr>
                <w:rFonts w:ascii="Times New Roman" w:hAnsi="Times New Roman"/>
              </w:rPr>
              <w:t xml:space="preserve">PRECIO </w:t>
            </w:r>
          </w:p>
        </w:tc>
        <w:tc>
          <w:tcPr>
            <w:tcW w:w="5699" w:type="dxa"/>
          </w:tcPr>
          <w:p w:rsidR="00A364E6" w:rsidRPr="00A364E6" w:rsidRDefault="00A364E6" w:rsidP="00A364E6">
            <w:pPr>
              <w:rPr>
                <w:rFonts w:ascii="Times New Roman" w:eastAsia="Times New Roman" w:hAnsi="Times New Roman" w:cs="Times New Roman"/>
                <w:spacing w:val="-3"/>
                <w:sz w:val="24"/>
                <w:szCs w:val="24"/>
                <w:lang w:eastAsia="es-ES"/>
              </w:rPr>
            </w:pPr>
            <w:r w:rsidRPr="00A364E6">
              <w:rPr>
                <w:rFonts w:ascii="Times New Roman" w:eastAsia="Times New Roman" w:hAnsi="Times New Roman" w:cs="Times New Roman"/>
                <w:spacing w:val="-3"/>
                <w:sz w:val="24"/>
                <w:szCs w:val="24"/>
                <w:lang w:eastAsia="es-ES"/>
              </w:rPr>
              <w:t xml:space="preserve">ADMISIBLE / NO ADMISIBLE (ESPECIFICACIONES DE LOS ELEMENTOS SOLICITADO) </w:t>
            </w:r>
          </w:p>
        </w:tc>
      </w:tr>
    </w:tbl>
    <w:p w:rsidR="007252EB" w:rsidRDefault="0050119C" w:rsidP="00106F44">
      <w:pPr>
        <w:jc w:val="both"/>
        <w:rPr>
          <w:rFonts w:ascii="Times New Roman" w:hAnsi="Times New Roman" w:cs="Times New Roman"/>
          <w:sz w:val="24"/>
          <w:szCs w:val="24"/>
        </w:rPr>
      </w:pPr>
      <w:r w:rsidRPr="00751808">
        <w:rPr>
          <w:rFonts w:ascii="Times New Roman" w:hAnsi="Times New Roman" w:cs="Times New Roman"/>
          <w:sz w:val="24"/>
          <w:szCs w:val="24"/>
        </w:rPr>
        <w:t>En la evaluación</w:t>
      </w:r>
      <w:r w:rsidR="001B5137" w:rsidRPr="00751808">
        <w:rPr>
          <w:rFonts w:ascii="Times New Roman" w:hAnsi="Times New Roman" w:cs="Times New Roman"/>
          <w:sz w:val="24"/>
          <w:szCs w:val="24"/>
        </w:rPr>
        <w:t xml:space="preserve"> solo se </w:t>
      </w:r>
      <w:r w:rsidRPr="00751808">
        <w:rPr>
          <w:rFonts w:ascii="Times New Roman" w:hAnsi="Times New Roman" w:cs="Times New Roman"/>
          <w:sz w:val="24"/>
          <w:szCs w:val="24"/>
        </w:rPr>
        <w:t>tendrán en cuenta la documentación anexa a la oferta económica como requisito habilitante para participar en el proceso de selección, solo se evaluarán las propuestas que cumplan con la documentación habilitante</w:t>
      </w:r>
      <w:r w:rsidR="001B5137" w:rsidRPr="00751808">
        <w:rPr>
          <w:rFonts w:ascii="Times New Roman" w:hAnsi="Times New Roman" w:cs="Times New Roman"/>
          <w:sz w:val="24"/>
          <w:szCs w:val="24"/>
        </w:rPr>
        <w:t xml:space="preserve"> (1</w:t>
      </w:r>
      <w:r w:rsidR="00751808" w:rsidRPr="00751808">
        <w:rPr>
          <w:rFonts w:ascii="Times New Roman" w:hAnsi="Times New Roman" w:cs="Times New Roman"/>
          <w:sz w:val="24"/>
          <w:szCs w:val="24"/>
        </w:rPr>
        <w:t>3</w:t>
      </w:r>
      <w:r w:rsidR="001B5137" w:rsidRPr="00751808">
        <w:rPr>
          <w:rFonts w:ascii="Times New Roman" w:hAnsi="Times New Roman" w:cs="Times New Roman"/>
          <w:sz w:val="24"/>
          <w:szCs w:val="24"/>
        </w:rPr>
        <w:t xml:space="preserve">.1) </w:t>
      </w:r>
      <w:r w:rsidRPr="00751808">
        <w:rPr>
          <w:rFonts w:ascii="Times New Roman" w:hAnsi="Times New Roman" w:cs="Times New Roman"/>
          <w:sz w:val="24"/>
          <w:szCs w:val="24"/>
        </w:rPr>
        <w:t xml:space="preserve"> y especificaciones </w:t>
      </w:r>
      <w:r w:rsidR="00887DB0" w:rsidRPr="00751808">
        <w:rPr>
          <w:rFonts w:ascii="Times New Roman" w:hAnsi="Times New Roman" w:cs="Times New Roman"/>
          <w:sz w:val="24"/>
          <w:szCs w:val="24"/>
        </w:rPr>
        <w:t xml:space="preserve">técnicas </w:t>
      </w:r>
      <w:r w:rsidR="001B5137" w:rsidRPr="00751808">
        <w:rPr>
          <w:rFonts w:ascii="Times New Roman" w:hAnsi="Times New Roman" w:cs="Times New Roman"/>
          <w:sz w:val="24"/>
          <w:szCs w:val="24"/>
        </w:rPr>
        <w:t>(3)</w:t>
      </w:r>
      <w:r w:rsidR="00106F44">
        <w:rPr>
          <w:rFonts w:ascii="Times New Roman" w:hAnsi="Times New Roman" w:cs="Times New Roman"/>
          <w:sz w:val="24"/>
          <w:szCs w:val="24"/>
        </w:rPr>
        <w:t>.</w:t>
      </w:r>
    </w:p>
    <w:p w:rsidR="00406FB7" w:rsidRDefault="00406FB7" w:rsidP="00106F44">
      <w:pPr>
        <w:jc w:val="both"/>
        <w:rPr>
          <w:rFonts w:ascii="Times New Roman" w:hAnsi="Times New Roman" w:cs="Times New Roman"/>
          <w:sz w:val="24"/>
          <w:szCs w:val="24"/>
        </w:rPr>
      </w:pPr>
    </w:p>
    <w:p w:rsidR="00406FB7" w:rsidRDefault="00406FB7" w:rsidP="00106F44">
      <w:pPr>
        <w:jc w:val="both"/>
        <w:rPr>
          <w:rFonts w:ascii="Times New Roman" w:hAnsi="Times New Roman" w:cs="Times New Roman"/>
          <w:sz w:val="24"/>
          <w:szCs w:val="24"/>
        </w:rPr>
      </w:pPr>
    </w:p>
    <w:p w:rsidR="000C0B57" w:rsidRPr="00751808" w:rsidRDefault="0050119C" w:rsidP="00341721">
      <w:pPr>
        <w:pStyle w:val="Prrafodelista"/>
        <w:numPr>
          <w:ilvl w:val="0"/>
          <w:numId w:val="10"/>
        </w:numPr>
        <w:jc w:val="both"/>
        <w:rPr>
          <w:rFonts w:ascii="Times New Roman" w:hAnsi="Times New Roman" w:cs="Times New Roman"/>
          <w:b/>
          <w:bCs/>
          <w:sz w:val="24"/>
          <w:szCs w:val="24"/>
        </w:rPr>
      </w:pPr>
      <w:r w:rsidRPr="00751808">
        <w:rPr>
          <w:rFonts w:ascii="Times New Roman" w:hAnsi="Times New Roman" w:cs="Times New Roman"/>
          <w:b/>
          <w:bCs/>
          <w:sz w:val="24"/>
          <w:szCs w:val="24"/>
        </w:rPr>
        <w:t>SUPERVISION DEL CONTRATO</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La Supervisión del contrato derivado del proceso de selección estará a cargo de la Un</w:t>
      </w:r>
      <w:r w:rsidR="00106F44">
        <w:rPr>
          <w:rFonts w:ascii="Times New Roman" w:hAnsi="Times New Roman" w:cs="Times New Roman"/>
          <w:sz w:val="24"/>
          <w:szCs w:val="24"/>
        </w:rPr>
        <w:t>iv</w:t>
      </w:r>
      <w:r w:rsidR="001375FB">
        <w:rPr>
          <w:rFonts w:ascii="Times New Roman" w:hAnsi="Times New Roman" w:cs="Times New Roman"/>
          <w:sz w:val="24"/>
          <w:szCs w:val="24"/>
        </w:rPr>
        <w:t>ersidad Distrital a través del director del</w:t>
      </w:r>
      <w:r w:rsidRPr="00761D76">
        <w:rPr>
          <w:rFonts w:ascii="Times New Roman" w:hAnsi="Times New Roman" w:cs="Times New Roman"/>
          <w:sz w:val="24"/>
          <w:szCs w:val="24"/>
        </w:rPr>
        <w:t xml:space="preserve"> Proyecto de Investigación </w:t>
      </w:r>
      <w:r w:rsidR="00406FB7">
        <w:rPr>
          <w:rFonts w:ascii="Times New Roman" w:hAnsi="Times New Roman" w:cs="Times New Roman"/>
          <w:sz w:val="24"/>
          <w:szCs w:val="24"/>
        </w:rPr>
        <w:t>“</w:t>
      </w:r>
      <w:r w:rsidR="001375FB" w:rsidRPr="001375FB">
        <w:rPr>
          <w:rFonts w:ascii="Times New Roman" w:hAnsi="Times New Roman" w:cs="Times New Roman"/>
          <w:sz w:val="24"/>
          <w:szCs w:val="24"/>
        </w:rPr>
        <w:t xml:space="preserve">Diseño de una metodología de diagnóstico sectorial en </w:t>
      </w:r>
      <w:r w:rsidR="000505BE" w:rsidRPr="001375FB">
        <w:rPr>
          <w:rFonts w:ascii="Times New Roman" w:hAnsi="Times New Roman" w:cs="Times New Roman"/>
          <w:sz w:val="24"/>
          <w:szCs w:val="24"/>
        </w:rPr>
        <w:t>Colombia</w:t>
      </w:r>
      <w:r w:rsidR="00406FB7">
        <w:rPr>
          <w:rFonts w:ascii="Times New Roman" w:hAnsi="Times New Roman" w:cs="Times New Roman"/>
          <w:sz w:val="24"/>
          <w:szCs w:val="24"/>
        </w:rPr>
        <w:t>”</w:t>
      </w:r>
      <w:r w:rsidR="00106F44">
        <w:rPr>
          <w:rFonts w:ascii="Times New Roman" w:hAnsi="Times New Roman" w:cs="Times New Roman"/>
          <w:sz w:val="24"/>
          <w:szCs w:val="24"/>
        </w:rPr>
        <w:t xml:space="preserve"> </w:t>
      </w:r>
      <w:r w:rsidR="008C3C68" w:rsidRPr="008C3C68">
        <w:rPr>
          <w:rFonts w:ascii="Times New Roman" w:hAnsi="Times New Roman" w:cs="Times New Roman"/>
          <w:sz w:val="24"/>
          <w:szCs w:val="24"/>
        </w:rPr>
        <w:t xml:space="preserve">docente </w:t>
      </w:r>
      <w:proofErr w:type="spellStart"/>
      <w:r w:rsidR="001375FB" w:rsidRPr="001375FB">
        <w:rPr>
          <w:rFonts w:ascii="Times New Roman" w:hAnsi="Times New Roman" w:cs="Times New Roman"/>
          <w:sz w:val="24"/>
          <w:szCs w:val="24"/>
        </w:rPr>
        <w:t>Eduyn</w:t>
      </w:r>
      <w:proofErr w:type="spellEnd"/>
      <w:r w:rsidR="001375FB" w:rsidRPr="001375FB">
        <w:rPr>
          <w:rFonts w:ascii="Times New Roman" w:hAnsi="Times New Roman" w:cs="Times New Roman"/>
          <w:sz w:val="24"/>
          <w:szCs w:val="24"/>
        </w:rPr>
        <w:t xml:space="preserve"> Ramiro </w:t>
      </w:r>
      <w:r w:rsidR="000505BE" w:rsidRPr="001375FB">
        <w:rPr>
          <w:rFonts w:ascii="Times New Roman" w:hAnsi="Times New Roman" w:cs="Times New Roman"/>
          <w:sz w:val="24"/>
          <w:szCs w:val="24"/>
        </w:rPr>
        <w:t>López</w:t>
      </w:r>
      <w:r w:rsidR="001375FB" w:rsidRPr="001375FB">
        <w:rPr>
          <w:rFonts w:ascii="Times New Roman" w:hAnsi="Times New Roman" w:cs="Times New Roman"/>
          <w:sz w:val="24"/>
          <w:szCs w:val="24"/>
        </w:rPr>
        <w:t xml:space="preserve"> Santana</w:t>
      </w:r>
      <w:r w:rsidR="0016601F">
        <w:rPr>
          <w:rFonts w:ascii="Times New Roman" w:hAnsi="Times New Roman" w:cs="Times New Roman"/>
          <w:sz w:val="24"/>
          <w:szCs w:val="24"/>
        </w:rPr>
        <w:t>,</w:t>
      </w:r>
      <w:r w:rsidR="00A364E6">
        <w:rPr>
          <w:rFonts w:ascii="Times New Roman" w:hAnsi="Times New Roman" w:cs="Times New Roman"/>
          <w:sz w:val="24"/>
          <w:szCs w:val="24"/>
        </w:rPr>
        <w:t xml:space="preserve"> </w:t>
      </w:r>
      <w:r w:rsidR="00106F44">
        <w:rPr>
          <w:rFonts w:ascii="Times New Roman" w:hAnsi="Times New Roman" w:cs="Times New Roman"/>
          <w:sz w:val="24"/>
          <w:szCs w:val="24"/>
        </w:rPr>
        <w:t>la</w:t>
      </w:r>
      <w:r w:rsidRPr="00761D76">
        <w:rPr>
          <w:rFonts w:ascii="Times New Roman" w:hAnsi="Times New Roman" w:cs="Times New Roman"/>
          <w:sz w:val="24"/>
          <w:szCs w:val="24"/>
        </w:rPr>
        <w:t xml:space="preserve"> cual coordinará, supervisará y exigirá el cumplimiento de las obligaciones asumidas por el Contratista; acorde con el “Manual de Interventoría y Supervisión de la Universidad Distrital Francisco José de Caldas” (Resolución 629 de 2016).</w:t>
      </w:r>
    </w:p>
    <w:p w:rsidR="00406FB7" w:rsidRDefault="00406FB7" w:rsidP="002B6A71">
      <w:pPr>
        <w:jc w:val="both"/>
        <w:rPr>
          <w:rFonts w:ascii="Times New Roman" w:hAnsi="Times New Roman" w:cs="Times New Roman"/>
          <w:sz w:val="24"/>
          <w:szCs w:val="24"/>
        </w:rPr>
      </w:pPr>
    </w:p>
    <w:p w:rsidR="0050119C" w:rsidRDefault="0050119C" w:rsidP="00406FB7">
      <w:pPr>
        <w:pStyle w:val="Prrafodelista"/>
        <w:numPr>
          <w:ilvl w:val="0"/>
          <w:numId w:val="10"/>
        </w:numPr>
        <w:jc w:val="both"/>
        <w:rPr>
          <w:rFonts w:ascii="Times New Roman" w:hAnsi="Times New Roman" w:cs="Times New Roman"/>
          <w:b/>
          <w:bCs/>
          <w:sz w:val="24"/>
          <w:szCs w:val="24"/>
        </w:rPr>
      </w:pPr>
      <w:r w:rsidRPr="00406FB7">
        <w:rPr>
          <w:rFonts w:ascii="Times New Roman" w:hAnsi="Times New Roman" w:cs="Times New Roman"/>
          <w:b/>
          <w:bCs/>
          <w:sz w:val="24"/>
          <w:szCs w:val="24"/>
        </w:rPr>
        <w:t>VIGENCIA Y FECHA DE PRESENTACION DE COTIZACIONES</w:t>
      </w:r>
    </w:p>
    <w:p w:rsidR="006E706B" w:rsidRPr="006E706B" w:rsidRDefault="006E706B" w:rsidP="006E706B">
      <w:pPr>
        <w:jc w:val="both"/>
        <w:rPr>
          <w:rFonts w:ascii="Times New Roman" w:hAnsi="Times New Roman" w:cs="Times New Roman"/>
          <w:b/>
          <w:bCs/>
          <w:sz w:val="24"/>
          <w:szCs w:val="24"/>
        </w:rPr>
      </w:pPr>
    </w:p>
    <w:p w:rsidR="006E706B" w:rsidRPr="006E706B" w:rsidRDefault="006E706B" w:rsidP="006E706B">
      <w:pPr>
        <w:autoSpaceDE w:val="0"/>
        <w:jc w:val="both"/>
        <w:rPr>
          <w:rFonts w:ascii="Times New Roman" w:hAnsi="Times New Roman" w:cs="Times New Roman"/>
          <w:color w:val="000000"/>
          <w:spacing w:val="-3"/>
          <w:sz w:val="24"/>
          <w:szCs w:val="24"/>
        </w:rPr>
      </w:pPr>
      <w:r w:rsidRPr="006E706B">
        <w:rPr>
          <w:rFonts w:ascii="Times New Roman" w:hAnsi="Times New Roman" w:cs="Times New Roman"/>
          <w:bCs/>
          <w:sz w:val="24"/>
          <w:szCs w:val="24"/>
        </w:rPr>
        <w:t xml:space="preserve">La cotización debe presentarse por la plataforma del SECOP </w:t>
      </w:r>
      <w:r>
        <w:rPr>
          <w:rFonts w:ascii="Times New Roman" w:hAnsi="Times New Roman" w:cs="Times New Roman"/>
          <w:bCs/>
          <w:sz w:val="24"/>
          <w:szCs w:val="24"/>
        </w:rPr>
        <w:t xml:space="preserve">II </w:t>
      </w:r>
      <w:r w:rsidRPr="006E706B">
        <w:rPr>
          <w:rFonts w:ascii="Times New Roman" w:hAnsi="Times New Roman" w:cs="Times New Roman"/>
          <w:bCs/>
          <w:sz w:val="24"/>
          <w:szCs w:val="24"/>
        </w:rPr>
        <w:t>debe incluir el anexo adjunto.</w:t>
      </w:r>
    </w:p>
    <w:p w:rsidR="006E706B" w:rsidRPr="006E706B" w:rsidRDefault="006E706B" w:rsidP="006E706B">
      <w:pPr>
        <w:autoSpaceDE w:val="0"/>
        <w:jc w:val="both"/>
        <w:rPr>
          <w:rFonts w:ascii="Times New Roman" w:eastAsia="Arial Unicode MS" w:hAnsi="Times New Roman" w:cs="Times New Roman"/>
          <w:color w:val="000000"/>
          <w:sz w:val="24"/>
          <w:szCs w:val="24"/>
          <w:lang w:eastAsia="es-CO"/>
        </w:rPr>
      </w:pPr>
      <w:r w:rsidRPr="006E706B">
        <w:rPr>
          <w:rFonts w:ascii="Times New Roman" w:hAnsi="Times New Roman" w:cs="Times New Roman"/>
          <w:color w:val="000000"/>
          <w:spacing w:val="-3"/>
          <w:sz w:val="24"/>
          <w:szCs w:val="24"/>
        </w:rPr>
        <w:t xml:space="preserve"> </w:t>
      </w:r>
      <w:r w:rsidRPr="006E706B">
        <w:rPr>
          <w:rFonts w:ascii="Times New Roman" w:eastAsia="Arial Unicode MS" w:hAnsi="Times New Roman" w:cs="Times New Roman"/>
          <w:color w:val="000000"/>
          <w:sz w:val="24"/>
          <w:szCs w:val="24"/>
          <w:lang w:eastAsia="es-CO"/>
        </w:rPr>
        <w:t>Para el estudio y evaluación técnica  de las propuestas estas serán remitidas  a la dependencia que realizó la solicitud para su revisión y aprobación.</w:t>
      </w:r>
    </w:p>
    <w:p w:rsidR="006E706B" w:rsidRPr="006E706B" w:rsidRDefault="006E706B" w:rsidP="006E706B">
      <w:pPr>
        <w:jc w:val="both"/>
        <w:rPr>
          <w:rFonts w:ascii="Times New Roman" w:hAnsi="Times New Roman" w:cs="Times New Roman"/>
          <w:color w:val="26282A"/>
          <w:sz w:val="24"/>
          <w:szCs w:val="24"/>
        </w:rPr>
      </w:pPr>
      <w:r w:rsidRPr="006E706B">
        <w:rPr>
          <w:rFonts w:ascii="Times New Roman" w:hAnsi="Times New Roman" w:cs="Times New Roman"/>
          <w:sz w:val="24"/>
          <w:szCs w:val="24"/>
        </w:rPr>
        <w:t xml:space="preserve">Esta solicitud de cotización se realizará por medio de la plataforma del  SECOP II; así como se publicara la información en la página de contratación directa. Sección Compras </w:t>
      </w:r>
      <w:hyperlink r:id="rId9" w:history="1">
        <w:r w:rsidRPr="006E706B">
          <w:rPr>
            <w:rStyle w:val="Hipervnculo"/>
            <w:rFonts w:ascii="Times New Roman" w:hAnsi="Times New Roman" w:cs="Times New Roman"/>
            <w:sz w:val="24"/>
            <w:szCs w:val="24"/>
          </w:rPr>
          <w:t>http://www1.udistrital.edu.co/contratacion/index.php?t=cd&amp;y=2018</w:t>
        </w:r>
      </w:hyperlink>
      <w:r w:rsidRPr="006E706B">
        <w:rPr>
          <w:rFonts w:ascii="Times New Roman" w:hAnsi="Times New Roman" w:cs="Times New Roman"/>
          <w:color w:val="26282A"/>
          <w:sz w:val="24"/>
          <w:szCs w:val="24"/>
        </w:rPr>
        <w:t xml:space="preserve">. Recordamos que se deben inscribir en la página de proveedores de la Universidad Distrital Francisco Jose de Caldas – SISTEMA AGORA. </w:t>
      </w:r>
      <w:hyperlink r:id="rId10" w:history="1">
        <w:r w:rsidRPr="006E706B">
          <w:rPr>
            <w:rStyle w:val="Hipervnculo"/>
            <w:rFonts w:ascii="Times New Roman" w:hAnsi="Times New Roman" w:cs="Times New Roman"/>
            <w:sz w:val="24"/>
            <w:szCs w:val="24"/>
          </w:rPr>
          <w:t>https://funcionarios.portaloas.udistrital.edu.co/agora/</w:t>
        </w:r>
      </w:hyperlink>
      <w:r w:rsidRPr="006E706B">
        <w:rPr>
          <w:rFonts w:ascii="Times New Roman" w:hAnsi="Times New Roman" w:cs="Times New Roman"/>
          <w:color w:val="26282A"/>
          <w:sz w:val="24"/>
          <w:szCs w:val="24"/>
        </w:rPr>
        <w:t>.  Para que una vez sea adjudicado se pueda realizar el contrato con la información requerida por la Universidad.</w:t>
      </w:r>
    </w:p>
    <w:p w:rsidR="000505BE" w:rsidRDefault="000505BE" w:rsidP="00E90A08">
      <w:pPr>
        <w:jc w:val="both"/>
        <w:rPr>
          <w:rFonts w:ascii="Times New Roman" w:hAnsi="Times New Roman" w:cs="Times New Roman"/>
          <w:color w:val="26282A"/>
          <w:sz w:val="24"/>
          <w:szCs w:val="24"/>
        </w:rPr>
      </w:pPr>
      <w:bookmarkStart w:id="0" w:name="_GoBack"/>
      <w:bookmarkEnd w:id="0"/>
    </w:p>
    <w:p w:rsidR="00341721" w:rsidRPr="00751808" w:rsidRDefault="00341721" w:rsidP="00341721">
      <w:pPr>
        <w:pStyle w:val="Prrafodelista"/>
        <w:numPr>
          <w:ilvl w:val="0"/>
          <w:numId w:val="10"/>
        </w:numPr>
        <w:jc w:val="both"/>
        <w:rPr>
          <w:rFonts w:ascii="Times New Roman" w:hAnsi="Times New Roman" w:cs="Times New Roman"/>
          <w:b/>
          <w:bCs/>
          <w:color w:val="26282A"/>
          <w:sz w:val="24"/>
          <w:szCs w:val="24"/>
        </w:rPr>
      </w:pPr>
      <w:r w:rsidRPr="00751808">
        <w:rPr>
          <w:rFonts w:ascii="Times New Roman" w:hAnsi="Times New Roman" w:cs="Times New Roman"/>
          <w:b/>
          <w:bCs/>
          <w:color w:val="26282A"/>
          <w:sz w:val="24"/>
          <w:szCs w:val="24"/>
        </w:rPr>
        <w:t>ESTAMPILLA U.D.F.J.C., PROCULTURA Y ADULTO MAYOR</w:t>
      </w:r>
    </w:p>
    <w:p w:rsidR="00341721" w:rsidRPr="00751808" w:rsidRDefault="00341721" w:rsidP="00341721">
      <w:p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341721" w:rsidRPr="00751808" w:rsidRDefault="00341721" w:rsidP="00341721">
      <w:p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lastRenderedPageBreak/>
        <w:t>De conformidad con lo dispuesto en el Acuerdo 187 del 20 de diciembre de 2005 del Concejo de Bogotá D. C., del valor bruto del contrato y de sus adicionales, si las hubiere, se retendrá el 0.5% por concepto de la Estampilla pro-Cultura.</w:t>
      </w:r>
    </w:p>
    <w:p w:rsidR="00341721" w:rsidRDefault="00341721" w:rsidP="00341721">
      <w:p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De conformidad con lo dispuesto en el Acuerdo 645 del 9 de junio de 2016  del Concejo de Bogotá D.C. del valor bruto del contrato y de sus adicionales, si las hubiere, se retendrá el 2% por concepto de la Estampilla Adulto Mayor.</w:t>
      </w:r>
    </w:p>
    <w:p w:rsidR="00BF2F1C" w:rsidRPr="00751808" w:rsidRDefault="00BF2F1C" w:rsidP="00341721">
      <w:pPr>
        <w:jc w:val="both"/>
        <w:rPr>
          <w:rFonts w:ascii="Times New Roman" w:hAnsi="Times New Roman" w:cs="Times New Roman"/>
          <w:color w:val="26282A"/>
          <w:sz w:val="24"/>
          <w:szCs w:val="24"/>
        </w:rPr>
      </w:pPr>
    </w:p>
    <w:p w:rsidR="008A432C" w:rsidRDefault="008A432C" w:rsidP="00341721">
      <w:pPr>
        <w:pStyle w:val="Prrafodelista"/>
        <w:numPr>
          <w:ilvl w:val="0"/>
          <w:numId w:val="10"/>
        </w:numPr>
        <w:jc w:val="both"/>
        <w:rPr>
          <w:rFonts w:ascii="Times New Roman" w:hAnsi="Times New Roman" w:cs="Times New Roman"/>
          <w:b/>
          <w:bCs/>
          <w:color w:val="26282A"/>
          <w:sz w:val="24"/>
          <w:szCs w:val="24"/>
        </w:rPr>
      </w:pPr>
      <w:r w:rsidRPr="00751808">
        <w:rPr>
          <w:rFonts w:ascii="Times New Roman" w:hAnsi="Times New Roman" w:cs="Times New Roman"/>
          <w:b/>
          <w:bCs/>
          <w:color w:val="26282A"/>
          <w:sz w:val="24"/>
          <w:szCs w:val="24"/>
        </w:rPr>
        <w:t>DOCUMENTOS QUE SE DEBEN ANEXAR A LA COTIZACION</w:t>
      </w:r>
    </w:p>
    <w:p w:rsidR="008A432C" w:rsidRPr="00751808" w:rsidRDefault="008A432C" w:rsidP="008A432C">
      <w:pPr>
        <w:pStyle w:val="Prrafodelista"/>
        <w:numPr>
          <w:ilvl w:val="0"/>
          <w:numId w:val="7"/>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 xml:space="preserve">El proponente deberá discriminar el IVA, si es responsable de acuerdo con el RUT. </w:t>
      </w:r>
    </w:p>
    <w:p w:rsidR="008A432C" w:rsidRPr="00751808" w:rsidRDefault="008A432C" w:rsidP="008A432C">
      <w:pPr>
        <w:pStyle w:val="Prrafodelista"/>
        <w:numPr>
          <w:ilvl w:val="0"/>
          <w:numId w:val="7"/>
        </w:num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El proponente debe presenta</w:t>
      </w:r>
      <w:r w:rsidR="00341721" w:rsidRPr="00751808">
        <w:rPr>
          <w:rFonts w:ascii="Times New Roman" w:hAnsi="Times New Roman" w:cs="Times New Roman"/>
          <w:color w:val="26282A"/>
          <w:sz w:val="24"/>
          <w:szCs w:val="24"/>
        </w:rPr>
        <w:t>r</w:t>
      </w:r>
      <w:r w:rsidRPr="00751808">
        <w:rPr>
          <w:rFonts w:ascii="Times New Roman" w:hAnsi="Times New Roman" w:cs="Times New Roman"/>
          <w:color w:val="26282A"/>
          <w:sz w:val="24"/>
          <w:szCs w:val="24"/>
        </w:rPr>
        <w:t xml:space="preserve"> la cotización </w:t>
      </w:r>
      <w:r w:rsidR="00341721" w:rsidRPr="00751808">
        <w:rPr>
          <w:rFonts w:ascii="Times New Roman" w:hAnsi="Times New Roman" w:cs="Times New Roman"/>
          <w:color w:val="26282A"/>
          <w:sz w:val="24"/>
          <w:szCs w:val="24"/>
        </w:rPr>
        <w:t xml:space="preserve">general </w:t>
      </w:r>
      <w:r w:rsidR="00FE00E1" w:rsidRPr="00751808">
        <w:rPr>
          <w:rFonts w:ascii="Times New Roman" w:hAnsi="Times New Roman" w:cs="Times New Roman"/>
          <w:color w:val="26282A"/>
          <w:sz w:val="24"/>
          <w:szCs w:val="24"/>
        </w:rPr>
        <w:t>de los cuadro</w:t>
      </w:r>
      <w:r w:rsidRPr="00751808">
        <w:rPr>
          <w:rFonts w:ascii="Times New Roman" w:hAnsi="Times New Roman" w:cs="Times New Roman"/>
          <w:color w:val="26282A"/>
          <w:sz w:val="24"/>
          <w:szCs w:val="24"/>
        </w:rPr>
        <w:t xml:space="preserve"> </w:t>
      </w:r>
      <w:r w:rsidR="00FE00E1" w:rsidRPr="00751808">
        <w:rPr>
          <w:rFonts w:ascii="Times New Roman" w:hAnsi="Times New Roman" w:cs="Times New Roman"/>
          <w:color w:val="26282A"/>
          <w:sz w:val="24"/>
          <w:szCs w:val="24"/>
        </w:rPr>
        <w:t xml:space="preserve">1 </w:t>
      </w:r>
      <w:r w:rsidRPr="00751808">
        <w:rPr>
          <w:rFonts w:ascii="Times New Roman" w:hAnsi="Times New Roman" w:cs="Times New Roman"/>
          <w:color w:val="26282A"/>
          <w:sz w:val="24"/>
          <w:szCs w:val="24"/>
        </w:rPr>
        <w:t xml:space="preserve">PROPUESTA </w:t>
      </w:r>
      <w:r w:rsidR="00FE00E1" w:rsidRPr="00751808">
        <w:rPr>
          <w:rFonts w:ascii="Times New Roman" w:hAnsi="Times New Roman" w:cs="Times New Roman"/>
          <w:color w:val="26282A"/>
          <w:sz w:val="24"/>
          <w:szCs w:val="24"/>
        </w:rPr>
        <w:t>TECNICA</w:t>
      </w:r>
    </w:p>
    <w:p w:rsidR="00FE00E1" w:rsidRPr="00751808" w:rsidRDefault="00FE00E1" w:rsidP="00FE00E1">
      <w:pPr>
        <w:pStyle w:val="Prrafodelista"/>
        <w:jc w:val="both"/>
        <w:rPr>
          <w:rFonts w:ascii="Times New Roman" w:hAnsi="Times New Roman" w:cs="Times New Roman"/>
          <w:color w:val="26282A"/>
          <w:sz w:val="24"/>
          <w:szCs w:val="24"/>
        </w:rPr>
      </w:pPr>
    </w:p>
    <w:p w:rsidR="008A432C" w:rsidRPr="00751808" w:rsidRDefault="00341721" w:rsidP="00341721">
      <w:pPr>
        <w:ind w:left="360"/>
        <w:jc w:val="both"/>
        <w:rPr>
          <w:rFonts w:ascii="Times New Roman" w:hAnsi="Times New Roman" w:cs="Times New Roman"/>
          <w:b/>
          <w:bCs/>
          <w:color w:val="26282A"/>
          <w:sz w:val="24"/>
          <w:szCs w:val="24"/>
        </w:rPr>
      </w:pPr>
      <w:r w:rsidRPr="00751808">
        <w:rPr>
          <w:rFonts w:ascii="Times New Roman" w:hAnsi="Times New Roman" w:cs="Times New Roman"/>
          <w:b/>
          <w:bCs/>
          <w:color w:val="26282A"/>
          <w:sz w:val="24"/>
          <w:szCs w:val="24"/>
        </w:rPr>
        <w:t>1</w:t>
      </w:r>
      <w:r w:rsidR="00751808" w:rsidRPr="00751808">
        <w:rPr>
          <w:rFonts w:ascii="Times New Roman" w:hAnsi="Times New Roman" w:cs="Times New Roman"/>
          <w:b/>
          <w:bCs/>
          <w:color w:val="26282A"/>
          <w:sz w:val="24"/>
          <w:szCs w:val="24"/>
        </w:rPr>
        <w:t>3</w:t>
      </w:r>
      <w:r w:rsidRPr="00751808">
        <w:rPr>
          <w:rFonts w:ascii="Times New Roman" w:hAnsi="Times New Roman" w:cs="Times New Roman"/>
          <w:b/>
          <w:bCs/>
          <w:color w:val="26282A"/>
          <w:sz w:val="24"/>
          <w:szCs w:val="24"/>
        </w:rPr>
        <w:t xml:space="preserve">.1 </w:t>
      </w:r>
      <w:r w:rsidR="008A432C" w:rsidRPr="00751808">
        <w:rPr>
          <w:rFonts w:ascii="Times New Roman" w:hAnsi="Times New Roman" w:cs="Times New Roman"/>
          <w:b/>
          <w:bCs/>
          <w:color w:val="26282A"/>
          <w:sz w:val="24"/>
          <w:szCs w:val="24"/>
        </w:rPr>
        <w:t>Documentación habilitante</w:t>
      </w:r>
      <w:r w:rsidRPr="00751808">
        <w:rPr>
          <w:rFonts w:ascii="Times New Roman" w:hAnsi="Times New Roman" w:cs="Times New Roman"/>
          <w:b/>
          <w:bCs/>
          <w:color w:val="26282A"/>
          <w:sz w:val="24"/>
          <w:szCs w:val="24"/>
        </w:rPr>
        <w:t xml:space="preserve"> </w:t>
      </w:r>
      <w:r w:rsidRPr="00751808">
        <w:rPr>
          <w:rFonts w:ascii="Times New Roman" w:hAnsi="Times New Roman" w:cs="Times New Roman"/>
          <w:color w:val="26282A"/>
          <w:sz w:val="24"/>
          <w:szCs w:val="24"/>
        </w:rPr>
        <w:t>(anexos a la propuesta técnica y económica)</w:t>
      </w:r>
    </w:p>
    <w:p w:rsidR="008A432C"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Rut con</w:t>
      </w:r>
      <w:r w:rsidR="008C3C68">
        <w:rPr>
          <w:rFonts w:ascii="Times New Roman" w:hAnsi="Times New Roman" w:cs="Times New Roman"/>
          <w:color w:val="26282A"/>
          <w:sz w:val="24"/>
          <w:szCs w:val="24"/>
        </w:rPr>
        <w:t xml:space="preserve"> fecha de impresión del año 2020</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Cámara de Comercio</w:t>
      </w:r>
      <w:r w:rsidR="002B6A71">
        <w:rPr>
          <w:rFonts w:ascii="Times New Roman" w:hAnsi="Times New Roman" w:cs="Times New Roman"/>
          <w:color w:val="26282A"/>
          <w:sz w:val="24"/>
          <w:szCs w:val="24"/>
        </w:rPr>
        <w:t xml:space="preserve"> </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Fotocopia de la cedula del Representante Legal</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Certificación Bancaria</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Certificado de la Procuraduría representante legal y empresa</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Certificado Contraloría representante legal y empresa</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Certificado Policía</w:t>
      </w:r>
      <w:r w:rsidR="0008754C">
        <w:rPr>
          <w:rFonts w:ascii="Times New Roman" w:hAnsi="Times New Roman" w:cs="Times New Roman"/>
          <w:color w:val="26282A"/>
          <w:sz w:val="24"/>
          <w:szCs w:val="24"/>
        </w:rPr>
        <w:t xml:space="preserve"> del Representante legal</w:t>
      </w:r>
    </w:p>
    <w:p w:rsidR="0050119C" w:rsidRDefault="008A432C" w:rsidP="0050119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Certificado Personería representante legal</w:t>
      </w:r>
      <w:r w:rsidR="0008754C">
        <w:rPr>
          <w:rFonts w:ascii="Times New Roman" w:hAnsi="Times New Roman" w:cs="Times New Roman"/>
          <w:color w:val="26282A"/>
          <w:sz w:val="24"/>
          <w:szCs w:val="24"/>
        </w:rPr>
        <w:t xml:space="preserve"> y empresa</w:t>
      </w:r>
    </w:p>
    <w:p w:rsidR="00A364E6" w:rsidRPr="00751808" w:rsidRDefault="00A364E6" w:rsidP="00A364E6">
      <w:pPr>
        <w:pStyle w:val="Prrafodelista"/>
        <w:numPr>
          <w:ilvl w:val="0"/>
          <w:numId w:val="9"/>
        </w:numPr>
        <w:spacing w:after="0"/>
        <w:jc w:val="both"/>
        <w:rPr>
          <w:rFonts w:ascii="Times New Roman" w:hAnsi="Times New Roman" w:cs="Times New Roman"/>
          <w:color w:val="26282A"/>
          <w:sz w:val="24"/>
          <w:szCs w:val="24"/>
        </w:rPr>
      </w:pPr>
      <w:r w:rsidRPr="00A364E6">
        <w:rPr>
          <w:rFonts w:ascii="Times New Roman" w:hAnsi="Times New Roman" w:cs="Times New Roman"/>
          <w:color w:val="26282A"/>
          <w:sz w:val="24"/>
          <w:szCs w:val="24"/>
        </w:rPr>
        <w:t>Parafiscales y/o certificación de afiliación a seguridad Social</w:t>
      </w:r>
    </w:p>
    <w:p w:rsidR="00E90A08" w:rsidRPr="00751808" w:rsidRDefault="00E90A08" w:rsidP="00E90A08">
      <w:pPr>
        <w:spacing w:after="0"/>
        <w:ind w:left="360"/>
        <w:jc w:val="both"/>
        <w:rPr>
          <w:rFonts w:ascii="Times New Roman" w:hAnsi="Times New Roman" w:cs="Times New Roman"/>
          <w:color w:val="26282A"/>
          <w:sz w:val="24"/>
          <w:szCs w:val="24"/>
        </w:rPr>
      </w:pPr>
    </w:p>
    <w:p w:rsidR="00E90A08" w:rsidRPr="00751808" w:rsidRDefault="00E90A08" w:rsidP="00E90A08">
      <w:pPr>
        <w:shd w:val="clear" w:color="auto" w:fill="FFFFFF"/>
        <w:ind w:left="360"/>
        <w:jc w:val="both"/>
        <w:rPr>
          <w:rFonts w:ascii="Times New Roman" w:hAnsi="Times New Roman" w:cs="Times New Roman"/>
          <w:color w:val="222222"/>
          <w:sz w:val="24"/>
          <w:szCs w:val="24"/>
          <w:lang w:eastAsia="es-CO"/>
        </w:rPr>
      </w:pPr>
      <w:r w:rsidRPr="00A54205">
        <w:rPr>
          <w:rFonts w:ascii="Times New Roman" w:hAnsi="Times New Roman" w:cs="Times New Roman"/>
          <w:b/>
          <w:color w:val="222222"/>
          <w:sz w:val="24"/>
          <w:szCs w:val="24"/>
          <w:lang w:eastAsia="es-CO"/>
        </w:rPr>
        <w:t>NOTA:</w:t>
      </w:r>
      <w:r w:rsidRPr="00751808">
        <w:rPr>
          <w:rFonts w:ascii="Times New Roman" w:hAnsi="Times New Roman" w:cs="Times New Roman"/>
          <w:color w:val="222222"/>
          <w:sz w:val="24"/>
          <w:szCs w:val="24"/>
          <w:lang w:eastAsia="es-CO"/>
        </w:rPr>
        <w:t xml:space="preserve"> Aclaramos que ni la formulación de la presente solicitud, ni la presentación de la pre-cotización generan un compromiso u obligación por parte a la Universidad Distrital Francisco José de Caldas, </w:t>
      </w:r>
    </w:p>
    <w:p w:rsidR="00E90A08" w:rsidRPr="00751808" w:rsidRDefault="00E90A08" w:rsidP="007E30F6">
      <w:pPr>
        <w:shd w:val="clear" w:color="auto" w:fill="FFFFFF"/>
        <w:ind w:left="360"/>
        <w:jc w:val="both"/>
        <w:rPr>
          <w:rFonts w:ascii="Times New Roman" w:hAnsi="Times New Roman" w:cs="Times New Roman"/>
          <w:color w:val="222222"/>
          <w:sz w:val="24"/>
          <w:szCs w:val="24"/>
          <w:lang w:eastAsia="es-CO"/>
        </w:rPr>
      </w:pPr>
      <w:r w:rsidRPr="00751808">
        <w:rPr>
          <w:rFonts w:ascii="Times New Roman" w:hAnsi="Times New Roman" w:cs="Times New Roman"/>
          <w:color w:val="222222"/>
          <w:sz w:val="24"/>
          <w:szCs w:val="24"/>
          <w:lang w:eastAsia="es-CO"/>
        </w:rPr>
        <w:t> Cordial saludo</w:t>
      </w:r>
    </w:p>
    <w:sectPr w:rsidR="00E90A08" w:rsidRPr="00751808">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CAA" w:rsidRDefault="00546CAA" w:rsidP="00D270F9">
      <w:pPr>
        <w:spacing w:after="0" w:line="240" w:lineRule="auto"/>
      </w:pPr>
      <w:r>
        <w:separator/>
      </w:r>
    </w:p>
  </w:endnote>
  <w:endnote w:type="continuationSeparator" w:id="0">
    <w:p w:rsidR="00546CAA" w:rsidRDefault="00546CAA" w:rsidP="00D2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1A" w:rsidRDefault="0061441A">
    <w:pPr>
      <w:pStyle w:val="Piedepgina"/>
      <w:jc w:val="center"/>
    </w:pPr>
    <w:r>
      <w:rPr>
        <w:noProof/>
        <w:lang w:eastAsia="es-CO"/>
      </w:rPr>
      <w:drawing>
        <wp:inline distT="0" distB="0" distL="0" distR="0" wp14:anchorId="27714270" wp14:editId="3F0E85E6">
          <wp:extent cx="5610917" cy="661670"/>
          <wp:effectExtent l="0" t="0" r="889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77" t="63052" r="67414" b="29055"/>
                  <a:stretch/>
                </pic:blipFill>
                <pic:spPr bwMode="auto">
                  <a:xfrm>
                    <a:off x="0" y="0"/>
                    <a:ext cx="5612814" cy="661894"/>
                  </a:xfrm>
                  <a:prstGeom prst="rect">
                    <a:avLst/>
                  </a:prstGeom>
                  <a:ln>
                    <a:noFill/>
                  </a:ln>
                  <a:extLst>
                    <a:ext uri="{53640926-AAD7-44D8-BBD7-CCE9431645EC}">
                      <a14:shadowObscured xmlns:a14="http://schemas.microsoft.com/office/drawing/2010/main"/>
                    </a:ext>
                  </a:extLst>
                </pic:spPr>
              </pic:pic>
            </a:graphicData>
          </a:graphic>
        </wp:inline>
      </w:drawing>
    </w:r>
  </w:p>
  <w:sdt>
    <w:sdtPr>
      <w:id w:val="1149944753"/>
      <w:docPartObj>
        <w:docPartGallery w:val="Page Numbers (Bottom of Page)"/>
        <w:docPartUnique/>
      </w:docPartObj>
    </w:sdtPr>
    <w:sdtEndPr/>
    <w:sdtContent>
      <w:p w:rsidR="0061441A" w:rsidRDefault="0061441A">
        <w:pPr>
          <w:pStyle w:val="Piedepgina"/>
          <w:jc w:val="center"/>
        </w:pPr>
        <w:r>
          <w:fldChar w:fldCharType="begin"/>
        </w:r>
        <w:r>
          <w:instrText>PAGE   \* MERGEFORMAT</w:instrText>
        </w:r>
        <w:r>
          <w:fldChar w:fldCharType="separate"/>
        </w:r>
        <w:r w:rsidR="006E706B" w:rsidRPr="006E706B">
          <w:rPr>
            <w:noProof/>
            <w:lang w:val="es-ES"/>
          </w:rPr>
          <w:t>1</w:t>
        </w:r>
        <w:r>
          <w:fldChar w:fldCharType="end"/>
        </w:r>
      </w:p>
    </w:sdtContent>
  </w:sdt>
  <w:p w:rsidR="0061441A" w:rsidRDefault="006144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CAA" w:rsidRDefault="00546CAA" w:rsidP="00D270F9">
      <w:pPr>
        <w:spacing w:after="0" w:line="240" w:lineRule="auto"/>
      </w:pPr>
      <w:r>
        <w:separator/>
      </w:r>
    </w:p>
  </w:footnote>
  <w:footnote w:type="continuationSeparator" w:id="0">
    <w:p w:rsidR="00546CAA" w:rsidRDefault="00546CAA" w:rsidP="00D27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1A" w:rsidRDefault="0061441A">
    <w:pPr>
      <w:pStyle w:val="Encabezado"/>
    </w:pPr>
    <w:r>
      <w:rPr>
        <w:noProof/>
        <w:lang w:eastAsia="es-CO"/>
      </w:rPr>
      <w:drawing>
        <wp:inline distT="0" distB="0" distL="0" distR="0" wp14:anchorId="69E8562A" wp14:editId="113E8B43">
          <wp:extent cx="3133725" cy="11327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17" t="51699" r="80107" b="34530"/>
                  <a:stretch/>
                </pic:blipFill>
                <pic:spPr bwMode="auto">
                  <a:xfrm>
                    <a:off x="0" y="0"/>
                    <a:ext cx="3302016" cy="1193555"/>
                  </a:xfrm>
                  <a:prstGeom prst="rect">
                    <a:avLst/>
                  </a:prstGeom>
                  <a:ln>
                    <a:noFill/>
                  </a:ln>
                  <a:extLst>
                    <a:ext uri="{53640926-AAD7-44D8-BBD7-CCE9431645EC}">
                      <a14:shadowObscured xmlns:a14="http://schemas.microsoft.com/office/drawing/2010/main"/>
                    </a:ext>
                  </a:extLst>
                </pic:spPr>
              </pic:pic>
            </a:graphicData>
          </a:graphic>
        </wp:inline>
      </w:drawing>
    </w:r>
  </w:p>
  <w:p w:rsidR="0061441A" w:rsidRDefault="006144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D47"/>
    <w:multiLevelType w:val="hybridMultilevel"/>
    <w:tmpl w:val="197C0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BCB12AF"/>
    <w:multiLevelType w:val="hybridMultilevel"/>
    <w:tmpl w:val="18A4A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33E7251"/>
    <w:multiLevelType w:val="hybridMultilevel"/>
    <w:tmpl w:val="CB7C05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EF963BA"/>
    <w:multiLevelType w:val="hybridMultilevel"/>
    <w:tmpl w:val="43D01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245102"/>
    <w:multiLevelType w:val="hybridMultilevel"/>
    <w:tmpl w:val="0A386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2C80BE1"/>
    <w:multiLevelType w:val="hybridMultilevel"/>
    <w:tmpl w:val="0E82CD1A"/>
    <w:lvl w:ilvl="0" w:tplc="14E267DE">
      <w:start w:val="10"/>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F102C98"/>
    <w:multiLevelType w:val="hybridMultilevel"/>
    <w:tmpl w:val="38F8D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65F0A3D"/>
    <w:multiLevelType w:val="multilevel"/>
    <w:tmpl w:val="F7E22C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51BD037F"/>
    <w:multiLevelType w:val="multilevel"/>
    <w:tmpl w:val="7EEE07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0E57315"/>
    <w:multiLevelType w:val="hybridMultilevel"/>
    <w:tmpl w:val="1B3AD53E"/>
    <w:lvl w:ilvl="0" w:tplc="188ADE58">
      <w:start w:val="1"/>
      <w:numFmt w:val="bullet"/>
      <w:lvlText w:val=""/>
      <w:lvlJc w:val="left"/>
      <w:pPr>
        <w:tabs>
          <w:tab w:val="num" w:pos="720"/>
        </w:tabs>
        <w:ind w:left="720" w:hanging="360"/>
      </w:pPr>
      <w:rPr>
        <w:rFonts w:ascii="Symbol" w:hAnsi="Symbol" w:hint="default"/>
      </w:rPr>
    </w:lvl>
    <w:lvl w:ilvl="1" w:tplc="D1182A24">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6FD3979"/>
    <w:multiLevelType w:val="hybridMultilevel"/>
    <w:tmpl w:val="65FE175E"/>
    <w:lvl w:ilvl="0" w:tplc="188ADE58">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78FE7BB2"/>
    <w:multiLevelType w:val="hybridMultilevel"/>
    <w:tmpl w:val="9A344BE4"/>
    <w:lvl w:ilvl="0" w:tplc="452AD4AE">
      <w:start w:val="10"/>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7C341BEC"/>
    <w:multiLevelType w:val="multilevel"/>
    <w:tmpl w:val="CF3E1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8"/>
  </w:num>
  <w:num w:numId="3">
    <w:abstractNumId w:val="7"/>
  </w:num>
  <w:num w:numId="4">
    <w:abstractNumId w:val="13"/>
  </w:num>
  <w:num w:numId="5">
    <w:abstractNumId w:val="4"/>
  </w:num>
  <w:num w:numId="6">
    <w:abstractNumId w:val="0"/>
  </w:num>
  <w:num w:numId="7">
    <w:abstractNumId w:val="6"/>
  </w:num>
  <w:num w:numId="8">
    <w:abstractNumId w:val="9"/>
  </w:num>
  <w:num w:numId="9">
    <w:abstractNumId w:val="1"/>
  </w:num>
  <w:num w:numId="10">
    <w:abstractNumId w:val="2"/>
  </w:num>
  <w:num w:numId="11">
    <w:abstractNumId w:val="10"/>
  </w:num>
  <w:num w:numId="12">
    <w:abstractNumId w:val="11"/>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F9"/>
    <w:rsid w:val="00020A4C"/>
    <w:rsid w:val="000505BE"/>
    <w:rsid w:val="0008754C"/>
    <w:rsid w:val="000C0B57"/>
    <w:rsid w:val="00106F44"/>
    <w:rsid w:val="00133994"/>
    <w:rsid w:val="001375FB"/>
    <w:rsid w:val="00141DE1"/>
    <w:rsid w:val="0016601F"/>
    <w:rsid w:val="00185480"/>
    <w:rsid w:val="00185726"/>
    <w:rsid w:val="001B5137"/>
    <w:rsid w:val="001E687E"/>
    <w:rsid w:val="001F0365"/>
    <w:rsid w:val="00245C8F"/>
    <w:rsid w:val="00251FA0"/>
    <w:rsid w:val="0025643B"/>
    <w:rsid w:val="00270D0C"/>
    <w:rsid w:val="00290F0F"/>
    <w:rsid w:val="002B6A71"/>
    <w:rsid w:val="00341721"/>
    <w:rsid w:val="00373D89"/>
    <w:rsid w:val="003D31C1"/>
    <w:rsid w:val="00406FB7"/>
    <w:rsid w:val="00435F1E"/>
    <w:rsid w:val="004A6857"/>
    <w:rsid w:val="004E7D7B"/>
    <w:rsid w:val="004F4679"/>
    <w:rsid w:val="0050119C"/>
    <w:rsid w:val="00544091"/>
    <w:rsid w:val="00546CAA"/>
    <w:rsid w:val="005B01CC"/>
    <w:rsid w:val="005F095A"/>
    <w:rsid w:val="0061441A"/>
    <w:rsid w:val="006A0B09"/>
    <w:rsid w:val="006A1F07"/>
    <w:rsid w:val="006B7257"/>
    <w:rsid w:val="006E706B"/>
    <w:rsid w:val="007252EB"/>
    <w:rsid w:val="00740D42"/>
    <w:rsid w:val="00751808"/>
    <w:rsid w:val="00761D76"/>
    <w:rsid w:val="007A16D1"/>
    <w:rsid w:val="007B1274"/>
    <w:rsid w:val="007E30F6"/>
    <w:rsid w:val="00885685"/>
    <w:rsid w:val="00887DB0"/>
    <w:rsid w:val="008926AE"/>
    <w:rsid w:val="00894BA3"/>
    <w:rsid w:val="008A432C"/>
    <w:rsid w:val="008B28FE"/>
    <w:rsid w:val="008C3C68"/>
    <w:rsid w:val="00980EA4"/>
    <w:rsid w:val="00A364E6"/>
    <w:rsid w:val="00A54205"/>
    <w:rsid w:val="00A7519B"/>
    <w:rsid w:val="00AD2E1E"/>
    <w:rsid w:val="00AF1145"/>
    <w:rsid w:val="00B02C77"/>
    <w:rsid w:val="00B145DC"/>
    <w:rsid w:val="00B21F15"/>
    <w:rsid w:val="00B615B6"/>
    <w:rsid w:val="00B845E6"/>
    <w:rsid w:val="00BC6B3B"/>
    <w:rsid w:val="00BF2F1C"/>
    <w:rsid w:val="00C304A0"/>
    <w:rsid w:val="00C355FB"/>
    <w:rsid w:val="00CB16A0"/>
    <w:rsid w:val="00CE328B"/>
    <w:rsid w:val="00CF50A2"/>
    <w:rsid w:val="00D270F9"/>
    <w:rsid w:val="00D27DA5"/>
    <w:rsid w:val="00D91820"/>
    <w:rsid w:val="00DE1F85"/>
    <w:rsid w:val="00E64B7A"/>
    <w:rsid w:val="00E90A08"/>
    <w:rsid w:val="00E92ECF"/>
    <w:rsid w:val="00F025D2"/>
    <w:rsid w:val="00F26E29"/>
    <w:rsid w:val="00F46300"/>
    <w:rsid w:val="00FA43A5"/>
    <w:rsid w:val="00FA72CC"/>
    <w:rsid w:val="00FE00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53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funcionarios.portaloas.udistrital.edu.co/agora/" TargetMode="External"/><Relationship Id="rId4" Type="http://schemas.microsoft.com/office/2007/relationships/stylesWithEffects" Target="stylesWithEffects.xml"/><Relationship Id="rId9" Type="http://schemas.openxmlformats.org/officeDocument/2006/relationships/hyperlink" Target="http://www1.udistrital.edu.co/contratacion/index.php?t=cd&amp;y=201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77B47-8910-46CF-8245-A9DB5AF62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6</Pages>
  <Words>1445</Words>
  <Characters>7951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df</cp:lastModifiedBy>
  <cp:revision>7</cp:revision>
  <cp:lastPrinted>2019-12-19T14:16:00Z</cp:lastPrinted>
  <dcterms:created xsi:type="dcterms:W3CDTF">2020-02-28T20:03:00Z</dcterms:created>
  <dcterms:modified xsi:type="dcterms:W3CDTF">2020-03-06T23:26:00Z</dcterms:modified>
</cp:coreProperties>
</file>