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20070" w14:textId="77777777" w:rsidR="00816F69" w:rsidRDefault="00816F69">
      <w:pPr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877A24" w14:textId="77777777" w:rsidR="00816F69" w:rsidRDefault="00AF1EFC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INVITACIÓN A COTIZAR No.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525252"/>
          <w:sz w:val="28"/>
          <w:szCs w:val="28"/>
        </w:rPr>
        <w:t>24429</w:t>
      </w:r>
    </w:p>
    <w:p w14:paraId="58658C6C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virtud de la Resolución de Rectoría No.156 del 2021 “Por medio de la cual se delega la competencia contractual, la ordenación del Gasto y el pago de unos rubros del Presupuesto de Rentas e Ingresos, Gastos e Inversiones de la Universidad Distrital Franc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isco José de Caldas” del proyecto “Fortalecimiento de capacidades institucionales en I+D de la Universidad Distrital Francisco José de Caldas a partir de una unidad de prototipado e innovación que atienda los focos temáticos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Bogotá” .La Universi</w:t>
      </w:r>
      <w:r>
        <w:rPr>
          <w:rFonts w:ascii="Times New Roman" w:eastAsia="Times New Roman" w:hAnsi="Times New Roman" w:cs="Times New Roman"/>
          <w:sz w:val="24"/>
          <w:szCs w:val="24"/>
        </w:rPr>
        <w:t>dad Distrital Francisco José de Caldas requiere adelantar la celebración una Orden de Compra. con el propósito de llevar a cabo las actividades en el marco del proyecto Fortalecimiento de capacidades institucionales en I+D de la Universidad Distrital Franc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isco José de Caldas a partir de una unidad de prototipado e innovación que atienda los focos temáticos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Bogotá” presentada por la Universidad Distrital al Sistema General de Regalías (SGR), e identificada con código BPIN 2020000100355.</w:t>
      </w:r>
    </w:p>
    <w:p w14:paraId="4AC8EC4E" w14:textId="77777777" w:rsidR="00816F69" w:rsidRDefault="00816F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1E3F0F" w14:textId="77777777" w:rsidR="00816F69" w:rsidRDefault="00AF1EF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ÓN GENERAL</w:t>
      </w:r>
    </w:p>
    <w:p w14:paraId="3865EA4E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Administración de la Universidad Distrital Francisco José de Caldas invita a las personas interesadas a participar en los diferentes procesos de contratación que la Institución adelanta, los cuales se rigen por los principios de transparencia</w:t>
      </w:r>
      <w:r>
        <w:rPr>
          <w:rFonts w:ascii="Times New Roman" w:eastAsia="Times New Roman" w:hAnsi="Times New Roman" w:cs="Times New Roman"/>
          <w:sz w:val="24"/>
          <w:szCs w:val="24"/>
        </w:rPr>
        <w:t>, economía, eficacia, eficiencia, imparcialidad, objetividad, publicidad y responsabilidad, principios que buscan rescatar la confianza pública y el compromiso con la ética de lo público.</w:t>
      </w:r>
    </w:p>
    <w:p w14:paraId="38DA9398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lo anterior y en el marco del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Pacto por la Transparencia </w:t>
      </w:r>
      <w:r>
        <w:rPr>
          <w:rFonts w:ascii="Times New Roman" w:eastAsia="Times New Roman" w:hAnsi="Times New Roman" w:cs="Times New Roman"/>
          <w:sz w:val="24"/>
          <w:szCs w:val="24"/>
        </w:rPr>
        <w:t>suscrit</w:t>
      </w:r>
      <w:r>
        <w:rPr>
          <w:rFonts w:ascii="Times New Roman" w:eastAsia="Times New Roman" w:hAnsi="Times New Roman" w:cs="Times New Roman"/>
          <w:sz w:val="24"/>
          <w:szCs w:val="24"/>
        </w:rPr>
        <w:t>o por la Universidad, reiteramos que ningún funcionario o contratista puede ejercer alguna participación o presión para vulnerar la imparcialidad de la evaluación de la contratación.</w:t>
      </w:r>
    </w:p>
    <w:p w14:paraId="345CFF38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tanto, se reitera que ningún funcionario ni contratista está autoriza</w:t>
      </w:r>
      <w:r>
        <w:rPr>
          <w:rFonts w:ascii="Times New Roman" w:eastAsia="Times New Roman" w:hAnsi="Times New Roman" w:cs="Times New Roman"/>
          <w:sz w:val="24"/>
          <w:szCs w:val="24"/>
        </w:rPr>
        <w:t>do para contactar a los proponentes y se sugiere a los mismos el abstenerse de aceptar cualquier ayuda o de tener comunicación con funcionarios o contratistas que ofrezcan este tipo de intermediación. Por el contrario, se les invita a que denuncien cualqui</w:t>
      </w:r>
      <w:r>
        <w:rPr>
          <w:rFonts w:ascii="Times New Roman" w:eastAsia="Times New Roman" w:hAnsi="Times New Roman" w:cs="Times New Roman"/>
          <w:sz w:val="24"/>
          <w:szCs w:val="24"/>
        </w:rPr>
        <w:t>er tipo de insinuación que les presenten para que la Administración adelante los procesos disciplinarios, fiscales y penales que correspondan, para garantizar la transparencia de todos los procesos de contratación que adelanta la Universidad.</w:t>
      </w:r>
    </w:p>
    <w:p w14:paraId="6EB7C861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El proponente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estudiará bajo su propia responsabilidad las condiciones técnicas necesarias para ejecutar el contrato.</w:t>
      </w:r>
    </w:p>
    <w:p w14:paraId="1B8F248E" w14:textId="77777777" w:rsidR="00816F69" w:rsidRDefault="00816F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7A240A" w14:textId="77777777" w:rsidR="00816F69" w:rsidRDefault="00AF1EF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MARCO LEGAL</w:t>
      </w:r>
    </w:p>
    <w:p w14:paraId="31C58646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presente proceso y al contrato que de éste se derive, le serán aplicables las normas contenidas en la Constitución Política, la Ley 30 </w:t>
      </w:r>
      <w:r>
        <w:rPr>
          <w:rFonts w:ascii="Times New Roman" w:eastAsia="Times New Roman" w:hAnsi="Times New Roman" w:cs="Times New Roman"/>
          <w:sz w:val="24"/>
          <w:szCs w:val="24"/>
        </w:rPr>
        <w:t>de 1992, el Acuerdo 003 de 2015 del Consejo Superior Universitario, la Resolución 262 del 2 de junio de 2015.</w:t>
      </w:r>
    </w:p>
    <w:p w14:paraId="01BD01D3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conformidad con las normas de contratación interna, se hace saber a los proponentes que el particular que contrata con el Estado adquiere la ca</w:t>
      </w:r>
      <w:r>
        <w:rPr>
          <w:rFonts w:ascii="Times New Roman" w:eastAsia="Times New Roman" w:hAnsi="Times New Roman" w:cs="Times New Roman"/>
          <w:sz w:val="24"/>
          <w:szCs w:val="24"/>
        </w:rPr>
        <w:t>lidad de colaborador del mismo en el logro de sus fines, razón por la que cumple una función social que implica obligaciones, sin perjuicio de los derechos que la Constitución y la ley le otorgan.</w:t>
      </w:r>
    </w:p>
    <w:p w14:paraId="4AFBBFB0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cuanto sean compatibles con la finalidad y los principio</w:t>
      </w:r>
      <w:r>
        <w:rPr>
          <w:rFonts w:ascii="Times New Roman" w:eastAsia="Times New Roman" w:hAnsi="Times New Roman" w:cs="Times New Roman"/>
          <w:sz w:val="24"/>
          <w:szCs w:val="24"/>
        </w:rPr>
        <w:t>s del Acuerdo 003 de 2015 y Resolución No. 262 de 2015, las normas que rigen los procedimientos y actuaciones en la función administrativa serán aplicables en las actuaciones contractuales y a falta de éstas, regirán las disposiciones del Código de Procedi</w:t>
      </w:r>
      <w:r>
        <w:rPr>
          <w:rFonts w:ascii="Times New Roman" w:eastAsia="Times New Roman" w:hAnsi="Times New Roman" w:cs="Times New Roman"/>
          <w:sz w:val="24"/>
          <w:szCs w:val="24"/>
        </w:rPr>
        <w:t>miento Civil.</w:t>
      </w:r>
    </w:p>
    <w:p w14:paraId="36F59A15" w14:textId="77777777" w:rsidR="00816F69" w:rsidRDefault="00816F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4EBA1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Adicionalmente se tendrá en cuenta lo siguiente:</w:t>
      </w:r>
    </w:p>
    <w:p w14:paraId="2E70245B" w14:textId="77777777" w:rsidR="00816F69" w:rsidRDefault="00AF1E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Norma(s) General(es):</w:t>
      </w:r>
    </w:p>
    <w:p w14:paraId="1F2F78A0" w14:textId="77777777" w:rsidR="00816F69" w:rsidRDefault="00AF1E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Acuerdo 03 de 2015 y la resolución 262 de junio de 2015 (Estatuto de contratación de la Universidad Distrital Francisco José de Caldas.)</w:t>
      </w:r>
    </w:p>
    <w:p w14:paraId="7B334320" w14:textId="77777777" w:rsidR="00816F69" w:rsidRDefault="00AF1E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Resolución de Rectoría 262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2015, “Por medio de la cual se reglamenta el Acuerdo 003 de 2015, Estatuto de Contratación de la Universidad Distrital Francisco José de Caldas.</w:t>
      </w:r>
    </w:p>
    <w:p w14:paraId="78A31AE2" w14:textId="77777777" w:rsidR="00816F69" w:rsidRDefault="00AF1E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Ley 2056 de 2020 “Por la cual se regula la organización y el funcionamiento del sistema general de regalías”</w:t>
      </w:r>
    </w:p>
    <w:p w14:paraId="244B3E79" w14:textId="77777777" w:rsidR="00816F69" w:rsidRDefault="00AF1E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creto 1821 de 2020 “Por el cual se expide el decreto único reglamentario General de Regalías”</w:t>
      </w:r>
    </w:p>
    <w:p w14:paraId="75A870DC" w14:textId="77777777" w:rsidR="00816F69" w:rsidRDefault="00816F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E9E02" w14:textId="77777777" w:rsidR="00816F69" w:rsidRDefault="00816F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096C2" w14:textId="77777777" w:rsidR="00816F69" w:rsidRDefault="00816F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A456C2" w14:textId="77777777" w:rsidR="00816F69" w:rsidRDefault="00AF1E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Norma(s) Específica(s):  norma beneficios tributarios excepciones </w:t>
      </w:r>
    </w:p>
    <w:p w14:paraId="60A138DA" w14:textId="77777777" w:rsidR="00816F69" w:rsidRDefault="00AF1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Resolución de Rectoría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262 de 2015.” Por medio de la cual se reglamenta el Acuerdo 03 de 2015, Estatuto de Contratación de la Universidad Distrital Francisco José de Caldas”.</w:t>
      </w:r>
    </w:p>
    <w:p w14:paraId="240EDE03" w14:textId="77777777" w:rsidR="00816F69" w:rsidRDefault="00AF1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Resolución de Rectoría No 629 de 2016. Manual de Supervisión e Interventoría de la Universidad Distrita</w:t>
      </w:r>
      <w:r>
        <w:rPr>
          <w:rFonts w:ascii="Times New Roman" w:eastAsia="Times New Roman" w:hAnsi="Times New Roman" w:cs="Times New Roman"/>
          <w:sz w:val="24"/>
          <w:szCs w:val="24"/>
        </w:rPr>
        <w:t>l Francisco José de Caldas.</w:t>
      </w:r>
    </w:p>
    <w:p w14:paraId="6967D242" w14:textId="77777777" w:rsidR="00816F69" w:rsidRDefault="00AF1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Acto Legislativo 4 de 2017, “Por el cual se adiciona el artículo 361 de la Constitución Política”.</w:t>
      </w:r>
    </w:p>
    <w:p w14:paraId="4EFA1E85" w14:textId="77777777" w:rsidR="00816F69" w:rsidRDefault="00AF1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Acuerdo 052 de 2018, “Por medio del cual ajustó el Acuerdo Único del Sistema General de Regalías (Acuerdo 045 de 2017)”, el cual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establece los requisitos generales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viabilización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así como específicos por fases.</w:t>
      </w:r>
    </w:p>
    <w:p w14:paraId="6C71A769" w14:textId="77777777" w:rsidR="00816F69" w:rsidRDefault="00AF1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Acuerdo 104 de 2020 “Por medio del cual se adoptan decisiones relacionadas con las convocatorias públicas, abiertas y competitivas del Fondo de Ciencia, Tecnología e Inn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ovación y con proyectos de inversión financiados o cofinanciados con recursos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FCTeI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SGR.”</w:t>
      </w:r>
    </w:p>
    <w:p w14:paraId="5F3051D7" w14:textId="77777777" w:rsidR="00816F69" w:rsidRDefault="00AF1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Resolución de Rectoría No. 415 del 30 de septiembre de 2019 delegó en el director del Centro de Investigaciones y Desarrollo Científico, la competencia para l</w:t>
      </w:r>
      <w:r>
        <w:rPr>
          <w:rFonts w:ascii="Times New Roman" w:eastAsia="Times New Roman" w:hAnsi="Times New Roman" w:cs="Times New Roman"/>
          <w:sz w:val="24"/>
          <w:szCs w:val="24"/>
        </w:rPr>
        <w:t>a presentación de información y la suscripción de los documentos exigidos en el marco de convocatorias de cualquier actor del Sistema Nacional de Ciencia, Tecnología e Innovación SNCTI</w:t>
      </w:r>
    </w:p>
    <w:p w14:paraId="5BC0981E" w14:textId="77777777" w:rsidR="00816F69" w:rsidRDefault="00AF1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Resolución No.005 del 24 de abril de 2020 “Por la cual se incorporan re</w:t>
      </w:r>
      <w:r>
        <w:rPr>
          <w:rFonts w:ascii="Times New Roman" w:eastAsia="Times New Roman" w:hAnsi="Times New Roman" w:cs="Times New Roman"/>
          <w:sz w:val="24"/>
          <w:szCs w:val="24"/>
        </w:rPr>
        <w:t>cursos al capítulo presupuestal independiente del Sistema General de Regalías del Bienio 2019 2020 de la Universidad Distrital Francisco José de Caldas”.</w:t>
      </w:r>
    </w:p>
    <w:p w14:paraId="0698B023" w14:textId="77777777" w:rsidR="00816F69" w:rsidRDefault="00AF1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Resolución del Consejo Superior Universitario de la Universidad Distrital No.003 del 26 de abril de 20</w:t>
      </w:r>
      <w:r>
        <w:rPr>
          <w:rFonts w:ascii="Times New Roman" w:eastAsia="Times New Roman" w:hAnsi="Times New Roman" w:cs="Times New Roman"/>
          <w:sz w:val="24"/>
          <w:szCs w:val="24"/>
        </w:rPr>
        <w:t>21 “Por la cual se incorporan recursos al capítulo presupuestal independiente del Sistema General de Regalías del bienio 2019 - 2020 de la Universidad Distrital Francisco José de Caldas”</w:t>
      </w:r>
    </w:p>
    <w:p w14:paraId="2AA9DE25" w14:textId="77777777" w:rsidR="00816F69" w:rsidRDefault="00AF1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Resolución de Rectoría No 008 de 2021 por medio de la cual se reglame</w:t>
      </w:r>
      <w:r>
        <w:rPr>
          <w:rFonts w:ascii="Times New Roman" w:eastAsia="Times New Roman" w:hAnsi="Times New Roman" w:cs="Times New Roman"/>
          <w:sz w:val="24"/>
          <w:szCs w:val="24"/>
        </w:rPr>
        <w:t>nta el uso del SECOP II en la Universidad Distrital Francisco José de Caldas.</w:t>
      </w:r>
    </w:p>
    <w:p w14:paraId="51BC0A75" w14:textId="77777777" w:rsidR="00816F69" w:rsidRDefault="00AF1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Resolución 629 del 2016 por medio de la cual se adopta el manual de supervisión e interventoría de la Universidad Distrital Francisco José de Caldas.</w:t>
      </w:r>
    </w:p>
    <w:p w14:paraId="35E9FC40" w14:textId="77777777" w:rsidR="00816F69" w:rsidRDefault="00816F6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C7F039B" w14:textId="0F69EE01" w:rsidR="00816F69" w:rsidRDefault="00816F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DC43D9" w14:textId="77777777" w:rsidR="003F5325" w:rsidRDefault="003F53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BA41C6" w14:textId="77777777" w:rsidR="00816F69" w:rsidRDefault="00AF1EF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TIPO DE CONTRATO</w:t>
      </w:r>
    </w:p>
    <w:p w14:paraId="077A3B80" w14:textId="77777777" w:rsidR="00816F69" w:rsidRDefault="00AF1EFC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contr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ato que se derive del proceso de selección será un contrato de: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ORDEN DE COMPRA</w:t>
      </w:r>
    </w:p>
    <w:p w14:paraId="7749468F" w14:textId="77777777" w:rsidR="00816F69" w:rsidRDefault="00816F6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24CA78" w14:textId="77777777" w:rsidR="00816F69" w:rsidRDefault="00AF1EF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OBJETO DEL CONTRATO </w:t>
      </w:r>
    </w:p>
    <w:p w14:paraId="0B783470" w14:textId="7262A7A6" w:rsidR="00816F69" w:rsidRDefault="009436C5" w:rsidP="009436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6C5">
        <w:rPr>
          <w:rFonts w:ascii="Times New Roman" w:eastAsia="Times New Roman" w:hAnsi="Times New Roman" w:cs="Times New Roman"/>
          <w:sz w:val="24"/>
          <w:szCs w:val="24"/>
        </w:rPr>
        <w:t xml:space="preserve">Adquirir herramientas y equipos de uso </w:t>
      </w:r>
      <w:proofErr w:type="spellStart"/>
      <w:r w:rsidRPr="009436C5">
        <w:rPr>
          <w:rFonts w:ascii="Times New Roman" w:eastAsia="Times New Roman" w:hAnsi="Times New Roman" w:cs="Times New Roman"/>
          <w:sz w:val="24"/>
          <w:szCs w:val="24"/>
        </w:rPr>
        <w:t>electromanuales</w:t>
      </w:r>
      <w:proofErr w:type="spellEnd"/>
      <w:r w:rsidRPr="009436C5">
        <w:rPr>
          <w:rFonts w:ascii="Times New Roman" w:eastAsia="Times New Roman" w:hAnsi="Times New Roman" w:cs="Times New Roman"/>
          <w:sz w:val="24"/>
          <w:szCs w:val="24"/>
        </w:rPr>
        <w:t>, en el marco del Proyecto de inversión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36C5">
        <w:rPr>
          <w:rFonts w:ascii="Times New Roman" w:eastAsia="Times New Roman" w:hAnsi="Times New Roman" w:cs="Times New Roman"/>
          <w:sz w:val="24"/>
          <w:szCs w:val="24"/>
        </w:rPr>
        <w:t>identificado con código BPIN 2020000100355 denominado "Fortalecimiento de capacidades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36C5">
        <w:rPr>
          <w:rFonts w:ascii="Times New Roman" w:eastAsia="Times New Roman" w:hAnsi="Times New Roman" w:cs="Times New Roman"/>
          <w:sz w:val="24"/>
          <w:szCs w:val="24"/>
        </w:rPr>
        <w:t xml:space="preserve">institucionales en </w:t>
      </w:r>
      <w:proofErr w:type="spellStart"/>
      <w:r w:rsidRPr="009436C5">
        <w:rPr>
          <w:rFonts w:ascii="Times New Roman" w:eastAsia="Times New Roman" w:hAnsi="Times New Roman" w:cs="Times New Roman"/>
          <w:sz w:val="24"/>
          <w:szCs w:val="24"/>
        </w:rPr>
        <w:t>l+D</w:t>
      </w:r>
      <w:proofErr w:type="spellEnd"/>
      <w:r w:rsidRPr="009436C5">
        <w:rPr>
          <w:rFonts w:ascii="Times New Roman" w:eastAsia="Times New Roman" w:hAnsi="Times New Roman" w:cs="Times New Roman"/>
          <w:sz w:val="24"/>
          <w:szCs w:val="24"/>
        </w:rPr>
        <w:t xml:space="preserve"> de la Universidad Distrital Francisco José de Caldas a partir de una Unidad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36C5">
        <w:rPr>
          <w:rFonts w:ascii="Times New Roman" w:eastAsia="Times New Roman" w:hAnsi="Times New Roman" w:cs="Times New Roman"/>
          <w:sz w:val="24"/>
          <w:szCs w:val="24"/>
        </w:rPr>
        <w:t xml:space="preserve">de Prototipado e Innovación que atienda los focos temáticos de </w:t>
      </w:r>
      <w:proofErr w:type="spellStart"/>
      <w:r w:rsidRPr="009436C5">
        <w:rPr>
          <w:rFonts w:ascii="Times New Roman" w:eastAsia="Times New Roman" w:hAnsi="Times New Roman" w:cs="Times New Roman"/>
          <w:sz w:val="24"/>
          <w:szCs w:val="24"/>
        </w:rPr>
        <w:t>CTel</w:t>
      </w:r>
      <w:proofErr w:type="spellEnd"/>
      <w:r w:rsidRPr="009436C5">
        <w:rPr>
          <w:rFonts w:ascii="Times New Roman" w:eastAsia="Times New Roman" w:hAnsi="Times New Roman" w:cs="Times New Roman"/>
          <w:sz w:val="24"/>
          <w:szCs w:val="24"/>
        </w:rPr>
        <w:t xml:space="preserve"> en Bogotá”.</w:t>
      </w:r>
    </w:p>
    <w:p w14:paraId="1D80742C" w14:textId="77777777" w:rsidR="00816F69" w:rsidRDefault="00816F6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F57A66" w14:textId="77777777" w:rsidR="00816F69" w:rsidRDefault="00AF1EF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ESPECIFICACIONES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TÉCNICAS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3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67"/>
        <w:gridCol w:w="567"/>
        <w:gridCol w:w="6662"/>
      </w:tblGrid>
      <w:tr w:rsidR="00816F69" w14:paraId="27F4F597" w14:textId="77777777" w:rsidTr="00607B1C">
        <w:trPr>
          <w:cantSplit/>
          <w:trHeight w:val="1134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5B6580A8" w14:textId="77777777" w:rsidR="00816F69" w:rsidRDefault="00AF1EFC" w:rsidP="00607B1C">
            <w:pPr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Nombre del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Elemento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extDirection w:val="btLr"/>
            <w:vAlign w:val="center"/>
          </w:tcPr>
          <w:p w14:paraId="6005928F" w14:textId="77777777" w:rsidR="00816F69" w:rsidRDefault="00AF1EFC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Unidad de Medida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extDirection w:val="btLr"/>
            <w:vAlign w:val="center"/>
          </w:tcPr>
          <w:p w14:paraId="50D45682" w14:textId="77777777" w:rsidR="00816F69" w:rsidRDefault="00AF1EFC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Cantidad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7D079BE7" w14:textId="77777777" w:rsidR="00816F69" w:rsidRDefault="00AF1E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Especificación técnica y Actividades a realizar </w:t>
            </w:r>
          </w:p>
        </w:tc>
      </w:tr>
      <w:tr w:rsidR="00816F69" w14:paraId="6BE134FF" w14:textId="77777777">
        <w:trPr>
          <w:trHeight w:val="615"/>
        </w:trPr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7E6151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Caladora Banco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685ADC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727C44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162E72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Caladora Banco 16 Pulgadas 120W 550- 1600Cpm</w:t>
            </w:r>
          </w:p>
          <w:p w14:paraId="15009AEA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Tipo de velocidad Variable Grupo Caladoras de Banco Velocidad 550-1600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cpm</w:t>
            </w:r>
            <w:proofErr w:type="spellEnd"/>
          </w:p>
          <w:p w14:paraId="5343D222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Potencia 120 W</w:t>
            </w:r>
          </w:p>
        </w:tc>
      </w:tr>
      <w:tr w:rsidR="00816F69" w14:paraId="00D74B1D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BB01E3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Sierra sin fin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446FE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645CD6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4A3A0F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Sierra sin fin 9 Pulgadas</w:t>
            </w:r>
          </w:p>
          <w:p w14:paraId="5FA233C1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 corte preciso, cómoda y segura, suave deslizamiento, base resistente. 45 1/2 ft/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seg</w:t>
            </w:r>
            <w:proofErr w:type="spellEnd"/>
          </w:p>
          <w:p w14:paraId="6CA858F0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Velocidad 1700 rpm</w:t>
            </w:r>
          </w:p>
          <w:p w14:paraId="1168E9A0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Potencia 350 W</w:t>
            </w:r>
          </w:p>
        </w:tc>
      </w:tr>
      <w:tr w:rsidR="00816F69" w14:paraId="4B42623D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693C8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Ingleteadora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44BCBA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8DFC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E5FBC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ingladora</w:t>
            </w:r>
            <w:proofErr w:type="spellEnd"/>
          </w:p>
          <w:p w14:paraId="242BAC34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Corta hasta 130 mm (5-1 / 8 ") a 90 ° y</w:t>
            </w:r>
          </w:p>
          <w:p w14:paraId="3A7A18F0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 mm (3-9 / 16") a 45 °</w:t>
            </w:r>
          </w:p>
          <w:p w14:paraId="791B850D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Mitones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° - 45 ° izquierda y derecha, con topes positivos en 0 °, 15 °, 22,5 °, 31,6 ° y 45 ° (izquierda y derecha) Potente motor de 1500 W que entrega 4200 RPM</w:t>
            </w:r>
          </w:p>
          <w:p w14:paraId="2FCC4A12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Compacto y ligero de 14,7 kg (32,5 libras) para portabilidad en el lugar de trabajo</w:t>
            </w:r>
          </w:p>
        </w:tc>
      </w:tr>
      <w:tr w:rsidR="00816F69" w14:paraId="2928C9B5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BFA5D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Lijadora Orbital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4AD1BE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5D6AA6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D12943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Sierra Caladora 600w + Lijadora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1/4 240w</w:t>
            </w:r>
          </w:p>
        </w:tc>
      </w:tr>
      <w:tr w:rsidR="00816F69" w14:paraId="52CB9AA4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CEDA7B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Sierra Mesa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A05D3A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254AE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B7F2D5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Sierra de mesa 2000W 4800RPM 10" INCH</w:t>
            </w:r>
          </w:p>
          <w:p w14:paraId="51EBD0EF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Tamaño de mesa: 546mm x 630mm Capacidad de corte: 90° - 85mm / 45° - 53mm</w:t>
            </w:r>
          </w:p>
          <w:p w14:paraId="5EBB4ED1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Inclinación cabeza de corte: 0° - 45° Voltaje de entrada: 110V - 60 Hz</w:t>
            </w:r>
          </w:p>
        </w:tc>
      </w:tr>
      <w:tr w:rsidR="00816F69" w14:paraId="100190F5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F862F0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Sierra Circular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F87777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0BE7BF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C66A39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Diámetro Disco 7 1/4 Pulgadas Potencia 1400 W</w:t>
            </w:r>
          </w:p>
          <w:p w14:paraId="52E5CC65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Tipo Sierras</w:t>
            </w:r>
          </w:p>
          <w:p w14:paraId="54DF27AA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Características Sierra circular con botón de traba de seguridad, diseño ergonómico, sistema de expulsión de polvo, llave fija y disco guía.</w:t>
            </w:r>
          </w:p>
        </w:tc>
      </w:tr>
      <w:tr w:rsidR="00816F69" w14:paraId="3533FF36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2C592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Taladro de Banco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023F36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3FFE43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A5617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Taladro de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Banco 1/2-pulg 350W 760- 3070RPM 5 Velocidades Tipo de velocidad Variable. 5</w:t>
            </w:r>
          </w:p>
          <w:p w14:paraId="76956CAB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velocidades Velocidad 760 - 3070</w:t>
            </w:r>
          </w:p>
          <w:p w14:paraId="5D76E4CA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rpm Potencia 350 W</w:t>
            </w:r>
          </w:p>
        </w:tc>
      </w:tr>
      <w:tr w:rsidR="00816F69" w14:paraId="491931AD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D28EB0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Kit Taladro Percutor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B8C821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E2A428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C06A45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Kit Taladro Percutor 3/8-pulg 600W 3000RPM VVR + 90 Accesorios</w:t>
            </w:r>
          </w:p>
          <w:p w14:paraId="4EB9CDCE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Tipo Taladros Alámbricos Tipo de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trabajo Profesional</w:t>
            </w:r>
          </w:p>
        </w:tc>
      </w:tr>
      <w:tr w:rsidR="00816F69" w14:paraId="72867FC6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938B84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Kit de Aire 8 Accesorios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5C46B5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115BF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277F0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Kit de Aire de 8 accesorios.</w:t>
            </w:r>
          </w:p>
          <w:p w14:paraId="3ABFFE2B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Pistola Pintar de Baja, Manguera, Pistola para Grasa, Pistola de Inflar, Manómetro y Puntas Inflar</w:t>
            </w:r>
          </w:p>
        </w:tc>
      </w:tr>
      <w:tr w:rsidR="00816F69" w14:paraId="5BF377A8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0CC10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Mototool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1427A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6012C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BDD2BB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Mototool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170W 8'000-30'000Rpm + 152 Piezas Incluidas</w:t>
            </w:r>
          </w:p>
          <w:p w14:paraId="534A39BB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Tipo de velocidad Variable Uso Ocasional</w:t>
            </w:r>
          </w:p>
          <w:p w14:paraId="6195A70E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Velocidad 8000 - 30000 rpm</w:t>
            </w:r>
          </w:p>
          <w:p w14:paraId="4536A20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Potencia 170 W</w:t>
            </w:r>
          </w:p>
        </w:tc>
      </w:tr>
      <w:tr w:rsidR="00816F69" w14:paraId="0B4A52DB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4244F2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Prensa De Banco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5BB461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3DD7A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F49545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PRENSA DE BANCO</w:t>
            </w:r>
          </w:p>
          <w:p w14:paraId="280F4CF6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-Yunque empotrado</w:t>
            </w:r>
          </w:p>
          <w:p w14:paraId="6E084B7C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-Apertura de mandíbula 4"</w:t>
            </w:r>
          </w:p>
          <w:p w14:paraId="4F44D73F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-Línea forjada para trabajo pesado</w:t>
            </w:r>
          </w:p>
          <w:p w14:paraId="1F0267D3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-Talleres o industrias</w:t>
            </w:r>
          </w:p>
          <w:p w14:paraId="3A55DE9F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-Mordazas de acero moleteadas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 un mejor agarre.</w:t>
            </w:r>
          </w:p>
        </w:tc>
      </w:tr>
      <w:tr w:rsidR="00816F69" w14:paraId="2257F7EB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594DE9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Esmeril De Banco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0EBFE2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E40B95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9D1BBC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Alimentación: Eléctrica</w:t>
            </w:r>
          </w:p>
          <w:p w14:paraId="7F3DD582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Voltaje de entrada (V): 220V</w:t>
            </w:r>
          </w:p>
          <w:p w14:paraId="0234D0BF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Potencia de entrada (W): 250W</w:t>
            </w:r>
          </w:p>
          <w:p w14:paraId="3F38CDE2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Diámetro de disco: 150mm (6")</w:t>
            </w:r>
          </w:p>
          <w:p w14:paraId="013F2E2D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Velocidad (RPM): 2850 – 3450</w:t>
            </w:r>
          </w:p>
          <w:p w14:paraId="6FDB1B02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Área de aplicación (usos): carpintería, metalmecánica</w:t>
            </w:r>
          </w:p>
          <w:p w14:paraId="43A81171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Aplicaciones: desbaste de piezas de metal</w:t>
            </w:r>
          </w:p>
          <w:p w14:paraId="21B1E8DB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Peso: 9.08 kg</w:t>
            </w:r>
          </w:p>
          <w:p w14:paraId="413ED401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Dimensiones: 375 × 205 × 286 cm</w:t>
            </w:r>
          </w:p>
        </w:tc>
      </w:tr>
      <w:tr w:rsidR="00816F69" w14:paraId="2C69CA5C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EA5C6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Lijadora Orbital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Neumatica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BA67A2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268F5E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56B0A2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REVOLUCIONES :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9000 RPM MEDIDAS : 5 PULGADAS ( 125 mm ) ENTRADA AIRE : 1/4</w:t>
            </w:r>
          </w:p>
          <w:p w14:paraId="79C32C7C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MANGUERA :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3/8 CONSUMO DE AIRE : 4 CFM</w:t>
            </w:r>
          </w:p>
          <w:p w14:paraId="4F8E97FE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PRESIÓN DE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AIRE :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90 PSI ( 6.3 BAR ) PESO : 1 KILO</w:t>
            </w:r>
          </w:p>
        </w:tc>
      </w:tr>
      <w:tr w:rsidR="00816F69" w14:paraId="38FB7232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84F227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Grata En Acero, Copas Circular Y Brocha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4AADFE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1AB70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1AAA13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Jgo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Pzs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Grata En Acero, Copas Circular Y Brocha</w:t>
            </w:r>
          </w:p>
        </w:tc>
      </w:tr>
      <w:tr w:rsidR="00816F69" w14:paraId="4130498D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58B318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Jgo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Destornilladores X 10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Pzs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DB6BC5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24C6B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A7545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JGO. DESTORNILLADORES X 10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PZS.-</w:t>
            </w:r>
            <w:proofErr w:type="gramEnd"/>
          </w:p>
          <w:p w14:paraId="4171AE16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Barra en cromo-vanadio- Punta imantada, facilitando el 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ncaje de la punta en el tornillo- Mango con diseño innovador, diferenciándose por la excelente ergonomía y óptimo manejo- Punta endurecida para una vida útil más larga- Identificación de la medida en la parte superior de la herramienta- Orificio en el mang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 para facilitar el almacenaje</w:t>
            </w:r>
          </w:p>
        </w:tc>
      </w:tr>
      <w:tr w:rsidR="00816F69" w14:paraId="02D879B2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26B9A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Prensa De Resorte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66FACA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AFFD5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7946D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PRENSA DE RESORTE</w:t>
            </w:r>
          </w:p>
          <w:p w14:paraId="272609EB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Ancho 4.7 cm</w:t>
            </w:r>
          </w:p>
          <w:p w14:paraId="79573A8F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Tipo de prensa Pinza Peso 0.9 kg</w:t>
            </w:r>
          </w:p>
          <w:p w14:paraId="226E7703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Diámetro de apertura 1 pulgadas Capacidad de apertura 1 pulgadas</w:t>
            </w:r>
          </w:p>
        </w:tc>
      </w:tr>
      <w:tr w:rsidR="00816F69" w14:paraId="6A55012D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C15FB4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Kit Mini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Hombresolos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Precisión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816585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2063BA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9EAA30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KIT DE MINI HOMBRESOLOS</w:t>
            </w:r>
          </w:p>
          <w:p w14:paraId="57F3E88D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Presentación: 3 piezas. Contiene:</w:t>
            </w:r>
          </w:p>
          <w:p w14:paraId="432D3F77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 Hombre solo boca curva 4".</w:t>
            </w:r>
          </w:p>
          <w:p w14:paraId="39E894B1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 Hombre solo en C 5".</w:t>
            </w:r>
          </w:p>
          <w:p w14:paraId="2A9D29B0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 Hombre solo punta larga 5".</w:t>
            </w:r>
          </w:p>
        </w:tc>
      </w:tr>
      <w:tr w:rsidR="00816F69" w14:paraId="5463756F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B1D0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Hombresolo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10 Pulgadas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363F4E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278D66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683168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Hombresolo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10 Pulgadas Curvo Mango De Vinil</w:t>
            </w:r>
          </w:p>
          <w:p w14:paraId="0D3C5B32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Largo 10" (25 cm)</w:t>
            </w:r>
          </w:p>
          <w:p w14:paraId="5F833CAB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Apertura máxima 2" (50 mm) Empaque individual Tarjeta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Inner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</w:t>
            </w:r>
          </w:p>
          <w:p w14:paraId="48BB4C1B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Master 36</w:t>
            </w:r>
          </w:p>
        </w:tc>
      </w:tr>
      <w:tr w:rsidR="00816F69" w14:paraId="07E9385C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9D040F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Prensa Sargento Abrazadera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B17A08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362CB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1D013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PRENSA ABRAZADERA</w:t>
            </w:r>
          </w:p>
          <w:p w14:paraId="3C6849EF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Tipo de prensa sargento: F Largo x Ancho: 8 " x 1 " Material: Aluminio/Plástico Ajuste rápido: Sí</w:t>
            </w:r>
          </w:p>
        </w:tc>
      </w:tr>
      <w:tr w:rsidR="00816F69" w14:paraId="690BE1C3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23CF6E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Juego 134 Piezas Fresas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D976AC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AA5170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3354B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Accesorios para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mototool</w:t>
            </w:r>
            <w:proofErr w:type="spellEnd"/>
          </w:p>
          <w:p w14:paraId="4D203E89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-1/8", 134 Piezas, Piedra carburo silicio, Esmerilar y afilar, Fresas, Tallar y grabar, Discos, Cortar, Discos, Limpiar y pulir, Piedra óxido de aluminio, Esmerilar y afilar</w:t>
            </w:r>
          </w:p>
        </w:tc>
      </w:tr>
      <w:tr w:rsidR="00816F69" w14:paraId="54578DB9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E0E76F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Juego De 20 Limas De Metal Y Madera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B4EE3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AE31D4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BA8A47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Basecent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Juego de 20 escofinas de metal y madera, juego de limas manuales T12 de acero de alto carbono, incluye lima plana, redonda, triángulo, media redonda y limas de aguja, herramientas de limas de manualidades para metal, madera, plástico 3D</w:t>
            </w:r>
          </w:p>
        </w:tc>
      </w:tr>
      <w:tr w:rsidR="00816F69" w14:paraId="56593F57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4DA6F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Kit 10 Fresas Lim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Rotativa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9CA134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E1094F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EBEC5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Kit Juego 10 Fresas Lima Rotativa 1/8 Metal Duro Para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Dremel</w:t>
            </w:r>
            <w:proofErr w:type="spellEnd"/>
          </w:p>
        </w:tc>
      </w:tr>
      <w:tr w:rsidR="00816F69" w14:paraId="12E17FF0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DFDA27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Hoja De Segueta 10 Unidades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C0EA13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E0C7E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628DAA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Hoja De Segueta 24 Dientes Caja Por 10 Unidades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Herragro</w:t>
            </w:r>
            <w:proofErr w:type="spellEnd"/>
          </w:p>
        </w:tc>
      </w:tr>
      <w:tr w:rsidR="00816F69" w14:paraId="18E74F77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F5D11B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Marco Segueta Industrial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63FE7B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269052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7B7940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Marco Segueta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Discover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12 Níquel Jn1621</w:t>
            </w:r>
          </w:p>
        </w:tc>
      </w:tr>
      <w:tr w:rsidR="00816F69" w14:paraId="5E9C52AA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E03915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Atornillador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Inalámbrico 3.6V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FAC4F4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294E3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F6B6E9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Atornillador Inalámbrico Velocidad 200 RPM</w:t>
            </w:r>
          </w:p>
          <w:p w14:paraId="1AD3D898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Potencia 3.6 V</w:t>
            </w:r>
          </w:p>
          <w:p w14:paraId="4C2911CA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Torque 4 Nm Batería Recargable</w:t>
            </w:r>
          </w:p>
        </w:tc>
      </w:tr>
      <w:tr w:rsidR="00816F69" w14:paraId="5620DBBA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1C2D42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Juego De 61 Puntas Para Destornillador Y Taladro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010D3A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653226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41D1F7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Juego De 61 Puntas Para Destornillador Y Taladro</w:t>
            </w:r>
          </w:p>
        </w:tc>
      </w:tr>
      <w:tr w:rsidR="00816F69" w14:paraId="690753DF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9A5718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Pistola De Calor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0C1C78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ACFEE2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BB1564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Pistola De Calor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1550W 50-600C 2 Boquillas</w:t>
            </w:r>
          </w:p>
          <w:p w14:paraId="33308FBF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Pistola con 2 boquillas aplicables, sistema de disparo y medición, mango cómodo y ergonómico incluso en largos ciclos de trabajo.</w:t>
            </w:r>
          </w:p>
        </w:tc>
      </w:tr>
      <w:tr w:rsidR="00816F69" w14:paraId="6C4ECE41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2988C6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Juego de destornilladores de precisión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70E9F3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CBD6D5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FD9521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Juego de destornilladores de precisión, kit de destorni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lladores magnéticos 170 en 1, juego de herramientas de reparación profesional multifunción con bolsa Oxford portátil para teléfono, laptop, PC, reloj, electrónica, etc. Color negro</w:t>
            </w:r>
          </w:p>
        </w:tc>
      </w:tr>
      <w:tr w:rsidR="00816F69" w14:paraId="3E4AB89D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4B8774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ESTACIÓN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PARA DESOLDAR Y SOLDAR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984016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DF68C0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C28901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Estación de soldadura de 3 canales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Potencia 410W, Voltaje 120V,</w:t>
            </w:r>
          </w:p>
          <w:p w14:paraId="080EE3ED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Input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Voltage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120 V,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Consumption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410W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Temperature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Stability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±5°C,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Temperature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Range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subject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handpiece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connected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Air Flow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Capacity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6L/min.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hot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air),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Vacuum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Generator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Diaphragm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pump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system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Vacuum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Pressure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80 kPa (600mmHg),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desoldering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 use,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Suction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Flow 14L/min, incluye: Kit de conversión de hierro desoldador con hierro, soporte y taladro de limpieza, Kit de conversión de hierro de soldadura con hierro, soporte, manga verde y esponja con puntas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 Kit de actualización de lápiz de aire caliente con puntas</w:t>
            </w:r>
          </w:p>
        </w:tc>
      </w:tr>
      <w:tr w:rsidR="00816F69" w14:paraId="20A4602A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993DBE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estación de soldadura con cama caliente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E292A4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077A4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9AB527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ESTACIÓN DE SOLDADURA.</w:t>
            </w:r>
          </w:p>
          <w:p w14:paraId="41248C8F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Incluye cautín de soldadura.</w:t>
            </w:r>
          </w:p>
          <w:p w14:paraId="3231194D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Elemento de aplicación de aire caliente puntas y boquillas para su correcto uso</w:t>
            </w:r>
          </w:p>
        </w:tc>
      </w:tr>
      <w:tr w:rsidR="00816F69" w14:paraId="6B3EC752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09DFC8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Cortadora de Vini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DAE228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2304F5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1D81C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Cortadora de Vinilo con insumos</w:t>
            </w:r>
          </w:p>
          <w:p w14:paraId="404C9159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CARACTERÍSTICAS</w:t>
            </w:r>
          </w:p>
          <w:p w14:paraId="5470E1D1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 Rodillos de arrastre Voltaje: 110V</w:t>
            </w:r>
          </w:p>
          <w:p w14:paraId="0993EAA4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Cable USB</w:t>
            </w:r>
          </w:p>
          <w:p w14:paraId="0A9D55A5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Cable paralelo 1 Cable de poder</w:t>
            </w:r>
          </w:p>
          <w:p w14:paraId="50EB5A08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Pen para dibujar</w:t>
            </w:r>
          </w:p>
          <w:p w14:paraId="6FE9BC7F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Holder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para cuchillas 1 Cubierta de polvo</w:t>
            </w:r>
          </w:p>
          <w:p w14:paraId="74F13AEF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Fusible</w:t>
            </w:r>
          </w:p>
          <w:p w14:paraId="656EEB1E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Caja de cuchillas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( 3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Unidades )</w:t>
            </w:r>
          </w:p>
        </w:tc>
      </w:tr>
      <w:tr w:rsidR="00816F69" w14:paraId="6E7FD7EC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71846E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Estación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soldadura analógica Weller WES51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262AD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C06435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D12B88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ESTACIÓN DE SOLDADURA DIGITAL 70W, INCLUYE 5 PUNTAS ADICIONALES</w:t>
            </w:r>
          </w:p>
        </w:tc>
      </w:tr>
      <w:tr w:rsidR="00816F69" w14:paraId="22BB7B6F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B5892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Sonda De Osciloscopio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D198CE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DFE06A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B12A96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SONDA DE PRUEBA PARA OSCILOSCOPIO, ANCHO DE BANDA 100MHz, MÁXIMO VOLTAJE 600VPk, RESISTENCIA DE ENTRADA 10MΩ</w:t>
            </w:r>
          </w:p>
        </w:tc>
      </w:tr>
      <w:tr w:rsidR="00816F69" w14:paraId="02CABA4A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B1AFB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Sonda Cable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 Pruebas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C6D7DD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541A77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8837A0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CABLES BNC - TIPO CAIMAN</w:t>
            </w:r>
          </w:p>
        </w:tc>
      </w:tr>
      <w:tr w:rsidR="00816F69" w14:paraId="762DCE13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594F19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Puntas Para Fuente De Poder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3C3DFD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22DD76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96EDCD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SONDAS PARA FUENTE DE ALIMENTACIÓN TIPO CAIMAN - CAPACIDAD DE CORRIENTE HASTA 10A</w:t>
            </w:r>
          </w:p>
        </w:tc>
      </w:tr>
      <w:tr w:rsidR="00816F69" w14:paraId="4FC4330F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7B1BA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Cable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Caiman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Caiman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7A0C1B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2F31FD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9D8A01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Cable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Caiman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Caiman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Color Rojo Negro 1 metro Longitud</w:t>
            </w:r>
          </w:p>
        </w:tc>
      </w:tr>
      <w:tr w:rsidR="00816F69" w14:paraId="721F1940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E7B977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Multímetro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Digital Compacto True-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rms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Fluke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C2DD1A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A9043D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14712D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Multimetro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digital verdadero valor eficaz TRUE RMS</w:t>
            </w:r>
          </w:p>
          <w:p w14:paraId="54469D18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Voltaje máximo entre cualquier terminal y tierra 600 V</w:t>
            </w:r>
          </w:p>
          <w:p w14:paraId="34058214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Protección contra sobrecargas Voltaje de pico de 6 kV conforme a la norma IEC 61010-1 600 V CAT III, Grado 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</w:p>
          <w:p w14:paraId="525C035E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contaminación</w:t>
            </w:r>
          </w:p>
          <w:p w14:paraId="2EFA1FA4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Pantalla Digital: 6000 recuentos, se actualiza con una frecuencia de 4 veces por segundo</w:t>
            </w:r>
          </w:p>
          <w:p w14:paraId="4C9C9F09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Gráfico de barras 33 segmentos, se actualiza con una frecuencia de 32 veces por segundo</w:t>
            </w:r>
          </w:p>
          <w:p w14:paraId="2F8DE88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Temperatura de trabajo -10 °C a + 50 °C</w:t>
            </w:r>
          </w:p>
        </w:tc>
      </w:tr>
      <w:tr w:rsidR="00816F69" w14:paraId="4F870369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1896A6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Lámpara De Escritorio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583573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0739C5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400ED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Lámpara De Escritorio Con Lupa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Hitti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Led - 1.800 Lúmenes</w:t>
            </w:r>
          </w:p>
        </w:tc>
      </w:tr>
      <w:tr w:rsidR="00816F69" w14:paraId="74642901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9AA5CB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Set De 6 Pinzas Antiestática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D71DA3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8B53B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D690F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Set De 6 Pinzas Antiestática Metálicas Acero Para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Smd</w:t>
            </w:r>
            <w:proofErr w:type="spellEnd"/>
          </w:p>
        </w:tc>
      </w:tr>
      <w:tr w:rsidR="00816F69" w14:paraId="115A5E7E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861349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Tercera Mano Ajustable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9E9E2D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70934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98D619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Tercera Mano Ajustable Herramienta Para Trabajo Electrónico</w:t>
            </w:r>
          </w:p>
        </w:tc>
      </w:tr>
      <w:tr w:rsidR="00816F69" w14:paraId="065B5C01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E7C058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Extensión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eléctrica triple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ACF21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78F2B0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331A4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Extensión eléctrica</w:t>
            </w:r>
          </w:p>
          <w:p w14:paraId="5694230A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Extensión Eléctrica Tipo Pesado Industrial x 30 Metros calibre 3x12 por 3 salidas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Encauchetado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Color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Naranja ,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13A</w:t>
            </w:r>
          </w:p>
          <w:p w14:paraId="0C1114E5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- 125V -1625W - Calibre 3x12 AWG</w:t>
            </w:r>
          </w:p>
        </w:tc>
      </w:tr>
      <w:tr w:rsidR="00816F69" w14:paraId="08EBC3F3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E5386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Microscopio Estéreo Digital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B291ED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51355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135C60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Microscopio Estéreo - 3.5x-90x Microscopio Estéreo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Trinocular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con:</w:t>
            </w:r>
          </w:p>
          <w:p w14:paraId="7DCBA711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Potencia de aumento de zoom súper gran angular de 7x-45x</w:t>
            </w:r>
          </w:p>
          <w:p w14:paraId="08D52001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Sistema de iluminación de 56 LED de luz fría y brillante</w:t>
            </w:r>
          </w:p>
          <w:p w14:paraId="73397E55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Alta resolución con gran planitud y contraste, dando imágenes nítidas y cla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ras</w:t>
            </w:r>
          </w:p>
          <w:p w14:paraId="7FB07704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Imágenes nítidas en estéreo con un amplio campo de visión</w:t>
            </w:r>
          </w:p>
          <w:p w14:paraId="2FD2C346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Imágenes de microscopio de color verdadero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originales cristalinas</w:t>
            </w:r>
            <w:proofErr w:type="gramEnd"/>
          </w:p>
          <w:p w14:paraId="439A20C8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Tubos oculares duales con dioptrías ajustables</w:t>
            </w:r>
          </w:p>
          <w:p w14:paraId="0AE87605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Gran distancia de trabajo</w:t>
            </w:r>
          </w:p>
          <w:p w14:paraId="13045DBC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Soporte de mesa resistente completamente de metal</w:t>
            </w:r>
          </w:p>
          <w:p w14:paraId="298CA674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 al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ineación precisa reduce la fatiga visual durante períodos más largos de visualización</w:t>
            </w:r>
          </w:p>
          <w:p w14:paraId="13DA699D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Elementos completos de vidrio óptico</w:t>
            </w:r>
          </w:p>
          <w:p w14:paraId="3D126BBA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Lentes de vidrio esmerilado preciso</w:t>
            </w:r>
          </w:p>
          <w:p w14:paraId="06BB812F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Componentes mecánicos totalmente metálicos cromados</w:t>
            </w:r>
          </w:p>
          <w:p w14:paraId="6257ADE8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Distancia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interpupilar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ajustable</w:t>
            </w:r>
          </w:p>
          <w:p w14:paraId="58B78235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Protectores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oculares de goma incluidos</w:t>
            </w:r>
          </w:p>
          <w:p w14:paraId="130B1ECC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Característica 1080P:</w:t>
            </w:r>
          </w:p>
          <w:p w14:paraId="2CA92F09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Alta calidad, alta resolución, imágenes claras</w:t>
            </w:r>
          </w:p>
          <w:p w14:paraId="717E2536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Modelo de vídeo HDMI USB</w:t>
            </w:r>
          </w:p>
          <w:p w14:paraId="0F668A9F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Cámara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Cmos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la industria. Puede mostrar la imagen en vivo directamente en cualquier monitor, proyector o televisor HDMI.</w:t>
            </w:r>
          </w:p>
          <w:p w14:paraId="6BE0AEEE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Especificac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ión:</w:t>
            </w:r>
          </w:p>
          <w:p w14:paraId="25A3D101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Modelo: Cámara con salida HDMI USB dos</w:t>
            </w:r>
          </w:p>
          <w:p w14:paraId="1895E69D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Sensor: 1-2,8 pulgadas</w:t>
            </w:r>
          </w:p>
          <w:p w14:paraId="49BCC0F1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Resolución de vídeo: 1920*********768 60F-S</w:t>
            </w:r>
          </w:p>
          <w:p w14:paraId="6942C852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Ajuste de calidad de imagen: exposición (exposición automática, exposición manual), temperatura de color (rojo, azul, verde, ajustable)</w:t>
            </w:r>
          </w:p>
          <w:p w14:paraId="420BEBC6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Congelar: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Soporte</w:t>
            </w:r>
          </w:p>
          <w:p w14:paraId="5E60D9AE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Duplicación: Soporte</w:t>
            </w:r>
          </w:p>
          <w:p w14:paraId="448BBE61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Idioma: inglés-chino-japonés-España-ruso</w:t>
            </w:r>
          </w:p>
          <w:p w14:paraId="401364BB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Fuente de alimentación: 12V 1A</w:t>
            </w:r>
          </w:p>
          <w:p w14:paraId="430C3D70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Línea de cuadrícula: 15 líneas horizontales, 15 líneas verticales, línea de escala central, colores personalizados, tamaño</w:t>
            </w:r>
          </w:p>
          <w:p w14:paraId="479DD3EB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Rasgo:</w:t>
            </w:r>
          </w:p>
          <w:p w14:paraId="0CD7BD3C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Píxel: 12MP</w:t>
            </w:r>
          </w:p>
          <w:p w14:paraId="4B8358A0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Tamaño de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pantalla: 7 pulgadas</w:t>
            </w:r>
          </w:p>
        </w:tc>
      </w:tr>
      <w:tr w:rsidR="00816F69" w14:paraId="5F9535AF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C9023D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Rollo de soldadura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67CA81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D0A9BB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C2FDF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Rollo de 450 gramos de soldadura con aleación estaño/plomo (60/40)</w:t>
            </w:r>
          </w:p>
        </w:tc>
      </w:tr>
      <w:tr w:rsidR="00816F69" w14:paraId="0F6D9E62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3952D6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Flux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BDAE6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796679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5CFD48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Flux Amtech Nc-559-asm Pasta De Soldadura</w:t>
            </w:r>
          </w:p>
        </w:tc>
      </w:tr>
      <w:tr w:rsidR="00816F69" w14:paraId="389AAD23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61C64D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Mototool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neumático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017AB8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CDE3B2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A5116F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Mototool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neumático 1/4″ Truper 16887</w:t>
            </w:r>
          </w:p>
        </w:tc>
      </w:tr>
      <w:tr w:rsidR="00816F69" w14:paraId="327D7589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F0DB14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Set 15 brocas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114D0E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5F42A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34E68C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Set 15 brocas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hss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Medidas 1/16-5/64- 3/32-1/8-9/64-5/32-11/64-3/16-7/32-</w:t>
            </w:r>
          </w:p>
          <w:p w14:paraId="7A7D42ED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1/4-5/16-3/8 pulgada</w:t>
            </w:r>
          </w:p>
        </w:tc>
      </w:tr>
      <w:tr w:rsidR="00816F69" w14:paraId="494DEB58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12D0EE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Set 10 brocas para madera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E5EADD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00729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CF98DE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Set 10 brocas para madera</w:t>
            </w:r>
          </w:p>
          <w:p w14:paraId="202868E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Medidas 1/4-5/32-3/16-5/16-3/8-1/2- 5/8-7/8</w:t>
            </w:r>
          </w:p>
        </w:tc>
      </w:tr>
      <w:tr w:rsidR="00816F69" w14:paraId="2F50F35B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A5EFE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Broca Escalonada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2B0FD0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A7AB9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12F514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Juego De 3 piezas Broca Escalonada En Mm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Hss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Step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Drills</w:t>
            </w:r>
            <w:proofErr w:type="spellEnd"/>
          </w:p>
        </w:tc>
      </w:tr>
      <w:tr w:rsidR="00816F69" w14:paraId="5166DBDA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94C3E6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Set de Mini Pinzas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2C203B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DD2A76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B2BF17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Set de Mini Pinzas x 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pcs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para Bisutería y Electrónica</w:t>
            </w:r>
          </w:p>
          <w:p w14:paraId="7359C778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El Kit de Pinzas para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Bisuteria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Electronica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5" Incluye: Cortafríos</w:t>
            </w:r>
          </w:p>
          <w:p w14:paraId="564638EF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Tenazas</w:t>
            </w:r>
          </w:p>
          <w:p w14:paraId="5F0309DB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Pinzas de punta con estría Pinzas de 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unta redonda</w:t>
            </w:r>
          </w:p>
          <w:p w14:paraId="129DF904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Pinza de punta curva o también llamada punta de Garza</w:t>
            </w:r>
          </w:p>
        </w:tc>
      </w:tr>
      <w:tr w:rsidR="00816F69" w14:paraId="4D9F3B6D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D2C62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Pelacable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sencillo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CA4E8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FF5B7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65599E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Pelacable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sencillo</w:t>
            </w:r>
          </w:p>
          <w:p w14:paraId="362BFDBB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Capacidad: Cable 10 AWG ~ 30 AWG (0.25 mm ~ 2.6 mm)</w:t>
            </w:r>
          </w:p>
          <w:p w14:paraId="50B1C806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Tamaño: 5 Pulgadas</w:t>
            </w:r>
          </w:p>
          <w:p w14:paraId="4F5366E5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Dimensiones: 12,1 cm x 6 cm x 1 cm</w:t>
            </w:r>
          </w:p>
        </w:tc>
      </w:tr>
      <w:tr w:rsidR="00816F69" w14:paraId="0498B7A7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B7B570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Pelacable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Precisión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B878A8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F99F53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61E1E8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Pelacable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Precisión Calibres 10 AWG</w:t>
            </w:r>
          </w:p>
          <w:p w14:paraId="6E24684E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~ 22 AWG</w:t>
            </w:r>
          </w:p>
          <w:p w14:paraId="05C26F2D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Tipo de Mango Ergonómico Antideslizante</w:t>
            </w:r>
          </w:p>
          <w:p w14:paraId="0F2FC820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Ligero, compacto, fácil de llevar</w:t>
            </w:r>
          </w:p>
          <w:p w14:paraId="371D1EA2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Mango de PVC para uso confortable</w:t>
            </w:r>
          </w:p>
          <w:p w14:paraId="732D10BA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Muelle central de resorte que facilita su uso</w:t>
            </w:r>
          </w:p>
          <w:p w14:paraId="22E7B4A5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Para uso en aplicaciones de electrónica, electricistas, en el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hogar, entre otros</w:t>
            </w:r>
          </w:p>
          <w:p w14:paraId="2E09E832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Capacidad: Cable 10 AWG ~ 22 AWG (0.6 mm ~ 2.6 mm)</w:t>
            </w:r>
          </w:p>
          <w:p w14:paraId="4D1DA03A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Dimensiones: 17,5 cm x 6 cm x 1 cm</w:t>
            </w:r>
          </w:p>
        </w:tc>
      </w:tr>
      <w:tr w:rsidR="00816F69" w14:paraId="11C50292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CA2854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Tapabocas con Respirador Doble NP306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7A143A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66DCB3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2D7A98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Tapabocas con Respirador Doble NP306</w:t>
            </w:r>
          </w:p>
        </w:tc>
      </w:tr>
      <w:tr w:rsidR="00816F69" w14:paraId="0114F766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05D5A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Gafas Seguridad Lente Claro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Element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A1604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FB8CDE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57EC68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Gafas Seguridad Lente Claro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Element</w:t>
            </w:r>
            <w:proofErr w:type="spellEnd"/>
          </w:p>
        </w:tc>
      </w:tr>
      <w:tr w:rsidR="00816F69" w14:paraId="6FDDDF90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63BE94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Gafas Industriales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92E1EC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F1FBE1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58C081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Gafas De Seguridad Protectoras, Gafas Industriales</w:t>
            </w:r>
          </w:p>
        </w:tc>
      </w:tr>
      <w:tr w:rsidR="00816F69" w14:paraId="3AC5569F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D69B30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Botiquín blanco caja plástica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C4E4A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243C27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24AB1E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BOTIQUÍN BLANCO CAJA PLÁSTICA con elementos mínimo:1 suero fisiológico, 2 gasa, 1 paquete de aplicadores x20, 1 esparadrapo, 1 frasco de solución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Neodine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1 paquete de algodón, 4 curas, 1 par de guantes, 1 tijeras, 1 venda elástica 3x5, 3 paños de alcohol,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instrucciones</w:t>
            </w:r>
          </w:p>
        </w:tc>
      </w:tr>
      <w:tr w:rsidR="00816F69" w14:paraId="29011655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98D87F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Bisturí Exacto 18mm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B64598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98C0A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2441E7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Bisturí Exacto 18mm</w:t>
            </w:r>
          </w:p>
        </w:tc>
      </w:tr>
      <w:tr w:rsidR="00816F69" w14:paraId="6CDA21A4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C2856F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Repuesto Cuchillas Para Bisturí 18 Mm X 10 Unidades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85C2E6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2C7A5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1F9D4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HOJA REPUESTO 18mm BISTURI 10 PZ</w:t>
            </w:r>
          </w:p>
        </w:tc>
      </w:tr>
      <w:tr w:rsidR="00816F69" w14:paraId="73C7E1F0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497270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Bisturí De Precisión Kit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7EEDB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31BED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63412B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Bisturí De Precisión Kit Profesional De 13 Piezas</w:t>
            </w:r>
          </w:p>
        </w:tc>
      </w:tr>
      <w:tr w:rsidR="00816F69" w14:paraId="3AE46597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3B3CA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Repuesto Cuchillas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 Bisturí Exacto X 10 Unidades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85331D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069422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6DC9D3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Repuesto Cuchillas Para Bisturí Exacto X 10 Unidades</w:t>
            </w:r>
          </w:p>
        </w:tc>
      </w:tr>
      <w:tr w:rsidR="00816F69" w14:paraId="41462B5F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1A25B3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Cargador De Pilas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2527AE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702E61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B015EF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Cargador De Pilas carga 2 o 4 pilas AA o AAA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NiMH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 mismo tiempo en un lapso entre 5 horas a 7 horas, Para cargar 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 pilas AA o AAA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NiMH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816F69" w14:paraId="1E6234B7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FAA22B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PILA RECARGABLE AA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2C307A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4C7E87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9EE273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juego de pares de PILA RECARGABLE AA Capacidad: 2000 mAh.</w:t>
            </w:r>
          </w:p>
        </w:tc>
      </w:tr>
      <w:tr w:rsidR="00816F69" w14:paraId="40B3192E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8D0947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bata de laboratorio con el logo del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lamda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 de la Universidad bordados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segun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talla y color solicitados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A9B67F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CAE77A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1EF5C8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bata de laboratorio con el logo del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lamda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 de la Universidad bordados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segun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talla y color solicitados</w:t>
            </w:r>
          </w:p>
          <w:p w14:paraId="4FC7D7EA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Material principal: Poliéster 65% | Algodón 35%</w:t>
            </w:r>
          </w:p>
        </w:tc>
      </w:tr>
      <w:tr w:rsidR="00816F69" w14:paraId="44F128C3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D9C624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Careta Para Soldar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93110C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1B527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8F7110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Careta Para Soldar Inteligente display digital: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SíCon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sombra ajustable: Sí Cantidad de sensores: 2Tipos de alimentación: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Batería,SOLAR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Peso: 0.4 kg</w:t>
            </w:r>
          </w:p>
        </w:tc>
      </w:tr>
      <w:tr w:rsidR="00816F69" w14:paraId="3C826E1B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B59249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ASPIRADORA LIQUIDOS Y SOLIDOS 10 LTS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B9E55E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A121E4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9DDA08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ASPIRADORA LIQUIDOS Y SOLIDOS 10LTS</w:t>
            </w:r>
          </w:p>
          <w:p w14:paraId="4AC23335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Incluye Filtro HEPA</w:t>
            </w:r>
          </w:p>
          <w:p w14:paraId="17334AFA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Filtro de esponja Manguera flexible Cepillo para sofá Cepillo para piso</w:t>
            </w:r>
          </w:p>
          <w:p w14:paraId="25D020AE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 ruedas para traslado Cubierta para filtro HEPA Boquilla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 hendiduras Bolsa lavable para polvo</w:t>
            </w:r>
          </w:p>
        </w:tc>
      </w:tr>
      <w:tr w:rsidR="00816F69" w14:paraId="71CEB718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C6D2CE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Kit Soldadura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92103C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85C11D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4E3DEB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Kit Soldadura (guantes Para Soldar + Mangas + Peto 90cms)</w:t>
            </w:r>
          </w:p>
          <w:p w14:paraId="20AA25AF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Incluye:</w:t>
            </w:r>
          </w:p>
          <w:p w14:paraId="3A745EBA" w14:textId="77777777" w:rsidR="00816F69" w:rsidRDefault="00AF1EF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Par de guantes para soldar 1 Par de mangas en Carnaza</w:t>
            </w:r>
          </w:p>
          <w:p w14:paraId="1D62C93C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Peto 90cm x 60cm en Carnaza</w:t>
            </w:r>
          </w:p>
        </w:tc>
      </w:tr>
      <w:tr w:rsidR="00816F69" w14:paraId="50DB4BFB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530BAE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Soldadora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135a 110v Flujo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3 En 1 Inversor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Igbt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 un rollo para soldar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F3E4B4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99CD12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5CF2CB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Soldadora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135a 110v Flujo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3 En 1 Inversor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Igbt</w:t>
            </w:r>
            <w:proofErr w:type="spellEnd"/>
          </w:p>
        </w:tc>
      </w:tr>
      <w:tr w:rsidR="00816F69" w14:paraId="4C92386A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FECE27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cable 4k 20 metros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hdmi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376C35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3F1661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A5B01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Cable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Version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2.0 20 Metros</w:t>
            </w:r>
          </w:p>
        </w:tc>
      </w:tr>
      <w:tr w:rsidR="00816F69" w14:paraId="1F6ACE35" w14:textId="77777777">
        <w:tc>
          <w:tcPr>
            <w:tcW w:w="12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8B0883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cable 4k de 5 metros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D24071" w14:textId="77777777" w:rsidR="00816F69" w:rsidRDefault="00AF1EF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EE107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0BA94E" w14:textId="77777777" w:rsidR="00816F69" w:rsidRDefault="00AF1EF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Cable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Metros 4k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Hdtv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Premium</w:t>
            </w:r>
          </w:p>
        </w:tc>
      </w:tr>
    </w:tbl>
    <w:p w14:paraId="5F759BEC" w14:textId="77777777" w:rsidR="00816F69" w:rsidRDefault="00816F6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EB9051" w14:textId="77777777" w:rsidR="00816F69" w:rsidRDefault="00816F6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0C3644" w14:textId="77777777" w:rsidR="00816F69" w:rsidRDefault="00AF1EF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PROPUESTA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ECONÓMICA</w:t>
      </w:r>
    </w:p>
    <w:tbl>
      <w:tblPr>
        <w:tblStyle w:val="a4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1215"/>
        <w:gridCol w:w="2187"/>
      </w:tblGrid>
      <w:tr w:rsidR="00816F69" w:rsidRPr="0044719D" w14:paraId="361378EF" w14:textId="77777777">
        <w:tc>
          <w:tcPr>
            <w:tcW w:w="5665" w:type="dxa"/>
          </w:tcPr>
          <w:p w14:paraId="1C8A8315" w14:textId="6EF7BFCE" w:rsidR="00816F69" w:rsidRPr="0044719D" w:rsidRDefault="0044719D" w:rsidP="004471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71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OBJETO</w:t>
            </w:r>
          </w:p>
        </w:tc>
        <w:tc>
          <w:tcPr>
            <w:tcW w:w="1215" w:type="dxa"/>
          </w:tcPr>
          <w:p w14:paraId="08D36ED6" w14:textId="01F760FB" w:rsidR="00816F69" w:rsidRPr="0044719D" w:rsidRDefault="0044719D" w:rsidP="004471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71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DURACIÓN</w:t>
            </w:r>
          </w:p>
        </w:tc>
        <w:tc>
          <w:tcPr>
            <w:tcW w:w="2187" w:type="dxa"/>
          </w:tcPr>
          <w:p w14:paraId="324FAFAE" w14:textId="3EEC51A6" w:rsidR="00816F69" w:rsidRPr="0044719D" w:rsidRDefault="0044719D" w:rsidP="004471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71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</w:t>
            </w:r>
          </w:p>
        </w:tc>
      </w:tr>
      <w:tr w:rsidR="00816F69" w14:paraId="375638EE" w14:textId="77777777">
        <w:tc>
          <w:tcPr>
            <w:tcW w:w="5665" w:type="dxa"/>
          </w:tcPr>
          <w:p w14:paraId="241330AF" w14:textId="77777777" w:rsidR="00816F69" w:rsidRDefault="00AF1EF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Adquirir herramientas y equipos de uso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electromanuales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en el marco del Proyecto de inversión identificado con código BPIN 2020000100355 denominado "Fortalecimiento de capacidades institucionales en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l+D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la Universidad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istrital Francisco José de Caldas a partir de una Unidad de Prototipado e Innovación que atienda los focos temáticos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 Bogotá”.</w:t>
            </w:r>
          </w:p>
          <w:p w14:paraId="0F3F6479" w14:textId="77777777" w:rsidR="00816F69" w:rsidRDefault="00816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0DFE2098" w14:textId="77777777" w:rsidR="00816F69" w:rsidRDefault="00AF1E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meses</w:t>
            </w:r>
          </w:p>
        </w:tc>
        <w:tc>
          <w:tcPr>
            <w:tcW w:w="2187" w:type="dxa"/>
          </w:tcPr>
          <w:p w14:paraId="69352841" w14:textId="77777777" w:rsidR="00816F69" w:rsidRDefault="00AF1E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$67.081.396</w:t>
            </w:r>
          </w:p>
        </w:tc>
      </w:tr>
    </w:tbl>
    <w:p w14:paraId="01D2CAD9" w14:textId="77777777" w:rsidR="00816F69" w:rsidRDefault="00AF1EF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Observaciones</w:t>
      </w:r>
    </w:p>
    <w:p w14:paraId="0EBC85C8" w14:textId="77777777" w:rsidR="00816F69" w:rsidRDefault="00AF1EF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En la propuesta económica se deben relacionar clara y explícitamente los costos </w:t>
      </w:r>
      <w:r>
        <w:rPr>
          <w:rFonts w:ascii="Times New Roman" w:eastAsia="Times New Roman" w:hAnsi="Times New Roman" w:cs="Times New Roman"/>
          <w:sz w:val="20"/>
          <w:szCs w:val="20"/>
        </w:rPr>
        <w:t>unitarios en pesos colombianos (COP) con IVA discriminado (cuando aplique)</w:t>
      </w:r>
    </w:p>
    <w:p w14:paraId="7164FDCE" w14:textId="77777777" w:rsidR="00816F69" w:rsidRDefault="00816F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</w:pPr>
    </w:p>
    <w:p w14:paraId="4A69C8DD" w14:textId="77777777" w:rsidR="00816F69" w:rsidRDefault="00AF1EFC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PRESUPUESTO OFICIAL</w:t>
      </w:r>
    </w:p>
    <w:p w14:paraId="574B9808" w14:textId="77777777" w:rsidR="00816F69" w:rsidRDefault="00AF1EF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presupuesto oficial estimado para la presente CONVOCATORIA Sesenta y siete millones ochenta y un mil trescientos noventa y seis pesos ($67.081.396/CTE), incl</w:t>
      </w:r>
      <w:r>
        <w:rPr>
          <w:rFonts w:ascii="Times New Roman" w:eastAsia="Times New Roman" w:hAnsi="Times New Roman" w:cs="Times New Roman"/>
          <w:sz w:val="24"/>
          <w:szCs w:val="24"/>
        </w:rPr>
        <w:t>uido IVA.</w:t>
      </w:r>
    </w:p>
    <w:p w14:paraId="0A144B45" w14:textId="77777777" w:rsidR="00816F69" w:rsidRDefault="00AF1EF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Respaldado por el Certificado de Disponibilidad No 1322 de fecha 19 de julio de 2022, Rubro: 2020000100355, expedido por el jefe de la Sección de Presupuesto</w:t>
      </w:r>
    </w:p>
    <w:p w14:paraId="479839CF" w14:textId="77777777" w:rsidR="00816F69" w:rsidRDefault="00816F69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EE8654" w14:textId="77777777" w:rsidR="00816F69" w:rsidRDefault="00AF1EF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FORMA DE PAGO</w:t>
      </w:r>
    </w:p>
    <w:p w14:paraId="1AA40CF9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valor del contrato que se suscriba se pagará así:</w:t>
      </w:r>
    </w:p>
    <w:p w14:paraId="229278BC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La universidad pagará al contratista el valor del contrato contra entrega total de los elementos contratados, dentro de los treinta (30) días siguientes a la presentación de la factura la que se deberá acompañar de la certificación del cumplimiento a satis</w:t>
      </w:r>
      <w:r>
        <w:rPr>
          <w:rFonts w:ascii="Times New Roman" w:eastAsia="Times New Roman" w:hAnsi="Times New Roman" w:cs="Times New Roman"/>
          <w:sz w:val="24"/>
          <w:szCs w:val="24"/>
        </w:rPr>
        <w:t>facción expedida por el supervisor del contrato y toda aquella documentación que para tal fin establezca la Universidad; Por lo tanto no se realizaran anticipos y el contratista deberá contar con capacidad financiera para cubrir los costos requeridos duran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la ejecución del contrato. </w:t>
      </w:r>
    </w:p>
    <w:p w14:paraId="682E9AB0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contratista asumirá todos los impuestos, tasas o similares, que se deriven de la ejecución del mismo, de conformidad con las normas vigentes en la materia.</w:t>
      </w:r>
    </w:p>
    <w:p w14:paraId="5EF13C56" w14:textId="77777777" w:rsidR="00816F69" w:rsidRDefault="00816F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A48662" w14:textId="77777777" w:rsidR="00816F69" w:rsidRDefault="00AF1EF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TÉRMINOS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EJECUCIÓN</w:t>
      </w:r>
    </w:p>
    <w:p w14:paraId="2DC440F5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plazo de ejecución del contrato es de tr</w:t>
      </w:r>
      <w:r>
        <w:rPr>
          <w:rFonts w:ascii="Times New Roman" w:eastAsia="Times New Roman" w:hAnsi="Times New Roman" w:cs="Times New Roman"/>
          <w:sz w:val="24"/>
          <w:szCs w:val="24"/>
        </w:rPr>
        <w:t>es (3) meses, contado a partir de la aprobación de las respectivas pólizas solicitadas o notificación de la orden de compra si es el caso.</w:t>
      </w:r>
    </w:p>
    <w:p w14:paraId="5CFCCB4C" w14:textId="77777777" w:rsidR="00816F69" w:rsidRDefault="00816F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1009B5" w14:textId="77777777" w:rsidR="00816F69" w:rsidRDefault="00AF1EF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CRITERIOS DE SELECCIÓN</w:t>
      </w:r>
    </w:p>
    <w:p w14:paraId="2751628F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seleccionará al proponente que cumpla con los requisitos técnicos ofertados en la convocat</w:t>
      </w:r>
      <w:r>
        <w:rPr>
          <w:rFonts w:ascii="Times New Roman" w:eastAsia="Times New Roman" w:hAnsi="Times New Roman" w:cs="Times New Roman"/>
          <w:sz w:val="24"/>
          <w:szCs w:val="24"/>
        </w:rPr>
        <w:t>oria y ofrezcan el menor valor.</w:t>
      </w:r>
    </w:p>
    <w:tbl>
      <w:tblPr>
        <w:tblStyle w:val="a5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99"/>
      </w:tblGrid>
      <w:tr w:rsidR="00816F69" w14:paraId="3EDE64B5" w14:textId="77777777">
        <w:tc>
          <w:tcPr>
            <w:tcW w:w="3085" w:type="dxa"/>
            <w:shd w:val="clear" w:color="auto" w:fill="D9D9D9"/>
            <w:vAlign w:val="center"/>
          </w:tcPr>
          <w:p w14:paraId="7A0895F8" w14:textId="77777777" w:rsidR="00816F69" w:rsidRDefault="00AF1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ASPECTOS A EVALUAR</w:t>
            </w:r>
          </w:p>
        </w:tc>
        <w:tc>
          <w:tcPr>
            <w:tcW w:w="5699" w:type="dxa"/>
            <w:shd w:val="clear" w:color="auto" w:fill="D9D9D9"/>
            <w:vAlign w:val="center"/>
          </w:tcPr>
          <w:p w14:paraId="366E41C8" w14:textId="77777777" w:rsidR="00816F69" w:rsidRDefault="00AF1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CALIFICACIÓN</w:t>
            </w:r>
          </w:p>
        </w:tc>
      </w:tr>
      <w:tr w:rsidR="00816F69" w14:paraId="566083F5" w14:textId="77777777">
        <w:tc>
          <w:tcPr>
            <w:tcW w:w="3085" w:type="dxa"/>
            <w:vAlign w:val="center"/>
          </w:tcPr>
          <w:p w14:paraId="74CA3F6E" w14:textId="77777777" w:rsidR="00816F69" w:rsidRDefault="00AF1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ESTUDIO JURIDICO</w:t>
            </w:r>
          </w:p>
        </w:tc>
        <w:tc>
          <w:tcPr>
            <w:tcW w:w="5699" w:type="dxa"/>
          </w:tcPr>
          <w:p w14:paraId="0DF04A56" w14:textId="77777777" w:rsidR="00816F69" w:rsidRDefault="00AF1E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ADMISIBLE / NO ADMISIBLE (DOCUMENTACIÓN HABILITANTE)</w:t>
            </w:r>
          </w:p>
        </w:tc>
      </w:tr>
      <w:tr w:rsidR="00816F69" w14:paraId="72BE559B" w14:textId="77777777">
        <w:tc>
          <w:tcPr>
            <w:tcW w:w="3085" w:type="dxa"/>
            <w:vAlign w:val="center"/>
          </w:tcPr>
          <w:p w14:paraId="4FB3291E" w14:textId="77777777" w:rsidR="00816F69" w:rsidRDefault="00AF1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CALIFICACIÓN TÉCNICA (Requerimientos Técnicos)</w:t>
            </w:r>
          </w:p>
        </w:tc>
        <w:tc>
          <w:tcPr>
            <w:tcW w:w="5699" w:type="dxa"/>
          </w:tcPr>
          <w:p w14:paraId="273D38F2" w14:textId="77777777" w:rsidR="00816F69" w:rsidRDefault="00AF1E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ADMISIBLE / NO ADMISIBLE (ESPECIFICACIONES DE LOS ELEMENTOS SOLICITADO)</w:t>
            </w:r>
          </w:p>
        </w:tc>
      </w:tr>
      <w:tr w:rsidR="00816F69" w14:paraId="7317C940" w14:textId="77777777">
        <w:tc>
          <w:tcPr>
            <w:tcW w:w="3085" w:type="dxa"/>
            <w:vAlign w:val="center"/>
          </w:tcPr>
          <w:p w14:paraId="0AE71645" w14:textId="77777777" w:rsidR="00816F69" w:rsidRDefault="00AF1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PRECIO </w:t>
            </w:r>
          </w:p>
        </w:tc>
        <w:tc>
          <w:tcPr>
            <w:tcW w:w="5699" w:type="dxa"/>
          </w:tcPr>
          <w:p w14:paraId="5E4E0B63" w14:textId="77777777" w:rsidR="00816F69" w:rsidRDefault="00AF1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ADMISIBLE / NO ADMISIBLE (MENOR PRECIO)</w:t>
            </w:r>
          </w:p>
        </w:tc>
      </w:tr>
    </w:tbl>
    <w:p w14:paraId="729098DA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la evaluación solo se tendrá en cuenta la documentación anexa a la oferta económica como requisito habilitante para participar en el proceso de selección, sólo se evaluarán las propuestas que cumplan con </w:t>
      </w:r>
      <w:r>
        <w:rPr>
          <w:rFonts w:ascii="Times New Roman" w:eastAsia="Times New Roman" w:hAnsi="Times New Roman" w:cs="Times New Roman"/>
          <w:sz w:val="24"/>
          <w:szCs w:val="24"/>
        </w:rPr>
        <w:t>la documentación habilitante (13.1) y especificaciones técnicas (3).</w:t>
      </w:r>
    </w:p>
    <w:p w14:paraId="3044E619" w14:textId="77777777" w:rsidR="00816F69" w:rsidRDefault="00816F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410DC9" w14:textId="77777777" w:rsidR="00816F69" w:rsidRDefault="00AF1EF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GARANTÍAS CONTRACTUALES</w:t>
      </w:r>
    </w:p>
    <w:p w14:paraId="61BA9875" w14:textId="77777777" w:rsidR="00816F69" w:rsidRDefault="00816F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77A26F" w14:textId="77777777" w:rsidR="00816F69" w:rsidRDefault="00AF1E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requiere las garantías de cumplimiento y calidad del servicio con el fin de amparar el posible atraso y sobrecostos de entrega y la presentación de averías o </w:t>
      </w:r>
      <w:r>
        <w:rPr>
          <w:rFonts w:ascii="Times New Roman" w:eastAsia="Times New Roman" w:hAnsi="Times New Roman" w:cs="Times New Roman"/>
          <w:sz w:val="24"/>
          <w:szCs w:val="24"/>
        </w:rPr>
        <w:t>la mala prestación del servicio.</w:t>
      </w:r>
    </w:p>
    <w:p w14:paraId="5E9F65AC" w14:textId="77777777" w:rsidR="00816F69" w:rsidRDefault="00AF1E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Asegurar las condiciones ofrecidas dentro de la oferta en la vigencia del contrato.</w:t>
      </w:r>
    </w:p>
    <w:p w14:paraId="240C6029" w14:textId="15D640E3" w:rsidR="00816F69" w:rsidRDefault="00AF1E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Asegurar el cumplimiento en la entrega </w:t>
      </w:r>
      <w:r w:rsidR="009436C5">
        <w:rPr>
          <w:rFonts w:ascii="Times New Roman" w:eastAsia="Times New Roman" w:hAnsi="Times New Roman" w:cs="Times New Roman"/>
          <w:sz w:val="24"/>
          <w:szCs w:val="24"/>
        </w:rPr>
        <w:t>de los elementos objeto de la orden de compra</w:t>
      </w:r>
    </w:p>
    <w:p w14:paraId="09D1D539" w14:textId="77777777" w:rsidR="00816F69" w:rsidRDefault="00816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882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746"/>
        <w:gridCol w:w="2208"/>
        <w:gridCol w:w="2874"/>
      </w:tblGrid>
      <w:tr w:rsidR="00816F69" w14:paraId="20FDF252" w14:textId="7777777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ED9464" w14:textId="77777777" w:rsidR="00816F69" w:rsidRDefault="00AF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AMPARO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262B25F" w14:textId="77777777" w:rsidR="00816F69" w:rsidRDefault="00AF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SUFICIENCIA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F61AB85" w14:textId="77777777" w:rsidR="00816F69" w:rsidRDefault="00AF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VIGENCIA</w:t>
            </w:r>
          </w:p>
        </w:tc>
      </w:tr>
      <w:tr w:rsidR="00816F69" w14:paraId="4C3C7856" w14:textId="77777777">
        <w:trPr>
          <w:trHeight w:val="333"/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94607EF" w14:textId="77777777" w:rsidR="00816F69" w:rsidRDefault="00AF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Cumplimiento del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contrato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EAB34FE" w14:textId="77777777" w:rsidR="00816F69" w:rsidRDefault="00AF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 del valor del contrato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91CAD98" w14:textId="77777777" w:rsidR="00816F69" w:rsidRDefault="00AF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Plazo del contrato y cuatro (4) meses más</w:t>
            </w:r>
          </w:p>
        </w:tc>
      </w:tr>
      <w:tr w:rsidR="00816F69" w14:paraId="4BBCA475" w14:textId="7777777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6E14618" w14:textId="77777777" w:rsidR="00816F69" w:rsidRDefault="00AF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Calidad y correcto funcionamiento de los equipos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4AF22A" w14:textId="77777777" w:rsidR="00816F69" w:rsidRDefault="00AF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 del valor del contrato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539213B" w14:textId="77777777" w:rsidR="00816F69" w:rsidRDefault="00AF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 (2) años desde la entrega de los equipos </w:t>
            </w:r>
          </w:p>
        </w:tc>
      </w:tr>
    </w:tbl>
    <w:p w14:paraId="1EFDF60C" w14:textId="77777777" w:rsidR="00816F69" w:rsidRDefault="00816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4E029" w14:textId="77777777" w:rsidR="00816F69" w:rsidRDefault="00AF1E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el evento de que se opte por una póliza de </w:t>
      </w:r>
      <w:r>
        <w:rPr>
          <w:rFonts w:ascii="Times New Roman" w:eastAsia="Times New Roman" w:hAnsi="Times New Roman" w:cs="Times New Roman"/>
          <w:sz w:val="24"/>
          <w:szCs w:val="24"/>
        </w:rPr>
        <w:t>seguros, la misma será de aquellas que en el mercado asegurador se denominan ante entidades estatales con régimen privado de contratación.</w:t>
      </w:r>
    </w:p>
    <w:p w14:paraId="76EE8A81" w14:textId="55A87C9A" w:rsidR="00816F69" w:rsidRDefault="00AF1EFC" w:rsidP="004937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*Para efectos de su constitución, se tomará como fecha la prevista como de terminación del contrato”</w:t>
      </w:r>
    </w:p>
    <w:p w14:paraId="3BC10493" w14:textId="77777777" w:rsidR="00493755" w:rsidRDefault="00493755" w:rsidP="004937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47711" w14:textId="77777777" w:rsidR="00816F69" w:rsidRDefault="00AF1EF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SUPERVISIÓN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CONTRATO</w:t>
      </w:r>
    </w:p>
    <w:p w14:paraId="359898EC" w14:textId="76D95311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Supervisión del contrato derivado del proceso de selección estará a cargo de la Universidad Distrital a través del director del Proyecto "Fortalecimiento de capacidades institucionales en I+D de la Universidad Distrital Francisco José de Calda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partir de una unidad de prototipado e innovación que atienda los focos temáticos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Bogotá" (BPIN 2020000100355), la cual coordinará, supervisará y exigirá el cumplimiento de las obligaciones asumidas por el Contratista; acorde con el “Manual d</w:t>
      </w:r>
      <w:r>
        <w:rPr>
          <w:rFonts w:ascii="Times New Roman" w:eastAsia="Times New Roman" w:hAnsi="Times New Roman" w:cs="Times New Roman"/>
          <w:sz w:val="24"/>
          <w:szCs w:val="24"/>
        </w:rPr>
        <w:t>e Interventoría y Supervisión de la Universidad Distrital Francisco José de Caldas” (Resolución 629 de 2016).</w:t>
      </w:r>
    </w:p>
    <w:p w14:paraId="0A54A0F3" w14:textId="6BAF41CC" w:rsidR="00493755" w:rsidRDefault="004937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7C1FCD" w14:textId="77777777" w:rsidR="00493755" w:rsidRDefault="004937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F7618" w14:textId="77777777" w:rsidR="00816F69" w:rsidRDefault="00AF1EF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VIGENCIA Y FECHA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PRESENTACIÓN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COTIZACIONES</w:t>
      </w:r>
    </w:p>
    <w:p w14:paraId="49D240D3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Cotización/Propuesta de servicios debe ser enviada en archivo en un archivo con formato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(protegido para escritura) o de imagen, únicamente al correo: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lamda@udistrital.edu.co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y debe estar firmada </w:t>
      </w:r>
    </w:p>
    <w:p w14:paraId="220DAAC8" w14:textId="77777777" w:rsidR="00816F69" w:rsidRDefault="00AF1E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Tener en cuenta que no hay un documento o formulario predeterminado, ya que es propio de cada prov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eedor que quiera participar en el proceso.</w:t>
      </w:r>
    </w:p>
    <w:p w14:paraId="015D831E" w14:textId="77777777" w:rsidR="00816F69" w:rsidRDefault="00AF1EFC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asunto del correo indicar: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Cotización/Propuesta de servicios para el caso No. 24387</w:t>
      </w:r>
    </w:p>
    <w:p w14:paraId="7B7BBBCF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cotización debe incluir el valor propuesto por el proveedor que desea participar, y dicho valor siempre deberá incluir </w:t>
      </w:r>
      <w:r>
        <w:rPr>
          <w:rFonts w:ascii="Times New Roman" w:eastAsia="Times New Roman" w:hAnsi="Times New Roman" w:cs="Times New Roman"/>
          <w:sz w:val="24"/>
          <w:szCs w:val="24"/>
        </w:rPr>
        <w:t>todos los impuestos aplicables y dispuestos por la ley.</w:t>
      </w:r>
    </w:p>
    <w:p w14:paraId="54E0F0F4" w14:textId="303F6D4D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recibirá la propuesta de servicios/cotización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desde las 0</w:t>
      </w:r>
      <w:r w:rsidR="0044719D">
        <w:rPr>
          <w:rFonts w:ascii="Times New Roman" w:eastAsia="Times New Roman" w:hAnsi="Times New Roman" w:cs="Times New Roman"/>
          <w:sz w:val="24"/>
          <w:szCs w:val="24"/>
          <w:highlight w:val="yellow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:00 </w:t>
      </w:r>
      <w:r w:rsidR="0044719D">
        <w:rPr>
          <w:rFonts w:ascii="Times New Roman" w:eastAsia="Times New Roman" w:hAnsi="Times New Roman" w:cs="Times New Roman"/>
          <w:sz w:val="24"/>
          <w:szCs w:val="24"/>
          <w:highlight w:val="yellow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.M. del miércoles </w:t>
      </w:r>
      <w:r w:rsidR="0044719D">
        <w:rPr>
          <w:rFonts w:ascii="Times New Roman" w:eastAsia="Times New Roman" w:hAnsi="Times New Roman" w:cs="Times New Roman"/>
          <w:sz w:val="24"/>
          <w:szCs w:val="24"/>
          <w:highlight w:val="yellow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julio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de 202</w:t>
      </w:r>
      <w:r w:rsidR="0044719D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hasta las 02:00 P.M. del miércoles </w:t>
      </w:r>
      <w:r w:rsidR="0044719D">
        <w:rPr>
          <w:rFonts w:ascii="Times New Roman" w:eastAsia="Times New Roman" w:hAnsi="Times New Roman" w:cs="Times New Roman"/>
          <w:sz w:val="24"/>
          <w:szCs w:val="24"/>
          <w:highlight w:val="yellow"/>
        </w:rPr>
        <w:t>3 de agosto</w:t>
      </w:r>
      <w:bookmarkStart w:id="0" w:name="_GoBack"/>
      <w:bookmarkEnd w:id="0"/>
      <w:r w:rsidR="0044719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del mismo año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88B6A7" w14:textId="77777777" w:rsidR="00816F69" w:rsidRDefault="00AF1E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Tener en cuenta la posibilidad </w:t>
      </w:r>
      <w:r>
        <w:rPr>
          <w:rFonts w:ascii="Times New Roman" w:eastAsia="Times New Roman" w:hAnsi="Times New Roman" w:cs="Times New Roman"/>
          <w:sz w:val="24"/>
          <w:szCs w:val="24"/>
        </w:rPr>
        <w:t>de desarrollar las actividades a contratar guardando las directrices de las autoridades nacionales, distritales e institucionales con motivo de la actual emergencia por Covid-19.</w:t>
      </w:r>
    </w:p>
    <w:p w14:paraId="1BD401BB" w14:textId="77777777" w:rsidR="00816F69" w:rsidRDefault="00AF1EF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el estudio y evaluación técnica de las propuestas estas serán remitidas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la dependencia que realizó la solicitud para su revisión y aprobación.</w:t>
      </w:r>
    </w:p>
    <w:p w14:paraId="2F532D57" w14:textId="77777777" w:rsidR="00816F69" w:rsidRDefault="00AF1EFC">
      <w:pPr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Recordamos que se deben inscribir en la página de proveedores de la Universidad Distrital Francisco </w:t>
      </w:r>
      <w:proofErr w:type="spellStart"/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Jose</w:t>
      </w:r>
      <w:proofErr w:type="spellEnd"/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de Caldas – SISTEMA AGORA.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https://funcionarios.portaloas.udistrital.edu.co/agora/</w:t>
        </w:r>
      </w:hyperlink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. Para que una vez sea adjudicado se pueda realizar el contrato con la información requerida por la Universidad.</w:t>
      </w:r>
    </w:p>
    <w:p w14:paraId="24FF243F" w14:textId="77777777" w:rsidR="00816F69" w:rsidRDefault="00816F69">
      <w:pPr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</w:p>
    <w:p w14:paraId="6B1E3CDB" w14:textId="77777777" w:rsidR="00816F69" w:rsidRDefault="00AF1EF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  <w:t>ESTAMPILLA U.D.F.J.C., PROCULTURA Y ADULTO MAYOR</w:t>
      </w:r>
    </w:p>
    <w:p w14:paraId="021191B4" w14:textId="77777777" w:rsidR="00816F69" w:rsidRDefault="00AF1EFC">
      <w:pPr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De conformidad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con lo dispuesto en el Artículo 6 del Acuerdo 696 del 28 de diciembre de 2017 del Concejo de Bogotá D. C., del valor bruto del contrato y de sus adicionales, si las hubiere, se retendrá el 1.1% por concepto de la estampilla Universidad Distrital Francisco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José de Caldas 50 años.</w:t>
      </w:r>
    </w:p>
    <w:p w14:paraId="770F487B" w14:textId="77777777" w:rsidR="00816F69" w:rsidRDefault="00AF1EFC">
      <w:pPr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De conformidad con lo dispuesto en el Acuerdo 187 del 20 de diciembre de 2005 del Concejo de Bogotá D. C., del valor bruto del contrato y de sus adicionales, si las hubiere, se retendrá el 0.5% por concepto de la Estampilla pro-Cul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tura.</w:t>
      </w:r>
    </w:p>
    <w:p w14:paraId="205C8954" w14:textId="77777777" w:rsidR="00816F69" w:rsidRDefault="00AF1EFC">
      <w:pPr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lastRenderedPageBreak/>
        <w:t>De conformidad con lo dispuesto en el Acuerdo 645 del 9 de junio de 2016 del Concejo de Bogotá D.C. del valor bruto del contrato y de sus adicionales, si las hubiere, se retendrá el 2% por concepto de la Estampilla Adulto Mayor.</w:t>
      </w:r>
    </w:p>
    <w:p w14:paraId="190D22A0" w14:textId="77777777" w:rsidR="00816F69" w:rsidRDefault="00AF1EF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  <w:t>DOCUMENTOS QUE SE DEB</w:t>
      </w:r>
      <w:r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  <w:t>EN ANEXAR A LA COTIZACIÓN</w:t>
      </w:r>
    </w:p>
    <w:p w14:paraId="27F61610" w14:textId="77777777" w:rsidR="00816F69" w:rsidRDefault="00AF1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El proponente deberá discriminar el IVA, si es responsable de acuerdo con el RUT. </w:t>
      </w:r>
    </w:p>
    <w:p w14:paraId="26B937A9" w14:textId="77777777" w:rsidR="00816F69" w:rsidRDefault="00AF1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El proponente debe presentar la cotización general incluyendo todos los elementos relacionados en el apartado 3. ESPECIFICACIONES TÉCNICAS </w:t>
      </w:r>
    </w:p>
    <w:p w14:paraId="2A990BB0" w14:textId="77777777" w:rsidR="00816F69" w:rsidRDefault="00AF1EFC">
      <w:pPr>
        <w:ind w:left="360"/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  <w:t xml:space="preserve">13.1 Documentación habilitante 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(anexos a la propuesta técnica y económica)</w:t>
      </w:r>
    </w:p>
    <w:p w14:paraId="4C6228BE" w14:textId="77777777" w:rsidR="00816F69" w:rsidRDefault="00AF1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Rut con fecha de impresión del año 2022</w:t>
      </w:r>
    </w:p>
    <w:p w14:paraId="6CC1D7A3" w14:textId="77777777" w:rsidR="00816F69" w:rsidRDefault="00AF1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Cámara de Comercio </w:t>
      </w:r>
    </w:p>
    <w:p w14:paraId="637A8784" w14:textId="77777777" w:rsidR="00816F69" w:rsidRDefault="00AF1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Fotocopia de la cédula del Representante Legal</w:t>
      </w:r>
    </w:p>
    <w:p w14:paraId="6EADC42B" w14:textId="77777777" w:rsidR="00816F69" w:rsidRDefault="00AF1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Certificado de dos contratos realizados con entidades públicas o privadas </w:t>
      </w:r>
    </w:p>
    <w:p w14:paraId="1B4B9112" w14:textId="77777777" w:rsidR="00816F69" w:rsidRDefault="00AF1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Certificación Bancaria</w:t>
      </w:r>
    </w:p>
    <w:p w14:paraId="3D09254C" w14:textId="77777777" w:rsidR="00816F69" w:rsidRDefault="00AF1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Certificado de la Procuraduría representante legal y empresa</w:t>
      </w:r>
    </w:p>
    <w:p w14:paraId="22E8B292" w14:textId="77777777" w:rsidR="00816F69" w:rsidRDefault="00AF1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Certificado Contraloría representante legal y empresa</w:t>
      </w:r>
    </w:p>
    <w:p w14:paraId="54175C56" w14:textId="77777777" w:rsidR="00816F69" w:rsidRDefault="00AF1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Certificado Policía</w:t>
      </w:r>
    </w:p>
    <w:p w14:paraId="1F3E2C28" w14:textId="77777777" w:rsidR="00816F69" w:rsidRDefault="00AF1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Certificado Personería representante legal</w:t>
      </w:r>
    </w:p>
    <w:p w14:paraId="2F30B700" w14:textId="77777777" w:rsidR="00816F69" w:rsidRDefault="00AF1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Parafiscales y/o certificación de afiliación a segurid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ad Social</w:t>
      </w:r>
    </w:p>
    <w:p w14:paraId="7AE944E0" w14:textId="77777777" w:rsidR="00816F69" w:rsidRDefault="00816F69">
      <w:pPr>
        <w:spacing w:after="0"/>
        <w:jc w:val="both"/>
        <w:rPr>
          <w:rFonts w:ascii="Times New Roman" w:eastAsia="Times New Roman" w:hAnsi="Times New Roman" w:cs="Times New Roman"/>
          <w:color w:val="26282A"/>
          <w:sz w:val="24"/>
          <w:szCs w:val="24"/>
        </w:rPr>
      </w:pPr>
    </w:p>
    <w:p w14:paraId="62044952" w14:textId="77777777" w:rsidR="00816F69" w:rsidRDefault="00AF1EFC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  <w:t>NOTA: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Aclaramos que ni la formulación de la presente solicit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ud, ni la presentación de la cotización generan un compromiso u obligación por parte a la Universidad Distrital Francisco José de Caldas, </w:t>
      </w:r>
    </w:p>
    <w:p w14:paraId="597DCA0B" w14:textId="77777777" w:rsidR="00816F69" w:rsidRDefault="00AF1EFC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Cordial saludo</w:t>
      </w:r>
    </w:p>
    <w:sectPr w:rsidR="00816F6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05C32" w14:textId="77777777" w:rsidR="00AF1EFC" w:rsidRDefault="00AF1EFC">
      <w:pPr>
        <w:spacing w:after="0" w:line="240" w:lineRule="auto"/>
      </w:pPr>
      <w:r>
        <w:separator/>
      </w:r>
    </w:p>
  </w:endnote>
  <w:endnote w:type="continuationSeparator" w:id="0">
    <w:p w14:paraId="75DBF956" w14:textId="77777777" w:rsidR="00AF1EFC" w:rsidRDefault="00AF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FEFA4" w14:textId="77777777" w:rsidR="00816F69" w:rsidRDefault="00AF1E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ADF5D8C" wp14:editId="061490AA">
          <wp:extent cx="5612814" cy="661894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977" t="63052" r="67414" b="29055"/>
                  <a:stretch>
                    <a:fillRect/>
                  </a:stretch>
                </pic:blipFill>
                <pic:spPr>
                  <a:xfrm>
                    <a:off x="0" y="0"/>
                    <a:ext cx="5612814" cy="6618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AC92E5D" w14:textId="77777777" w:rsidR="00816F69" w:rsidRDefault="00AF1E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F5325">
      <w:rPr>
        <w:noProof/>
        <w:color w:val="000000"/>
      </w:rPr>
      <w:t>1</w:t>
    </w:r>
    <w:r>
      <w:rPr>
        <w:color w:val="000000"/>
      </w:rPr>
      <w:fldChar w:fldCharType="end"/>
    </w:r>
  </w:p>
  <w:p w14:paraId="630459B5" w14:textId="77777777" w:rsidR="00816F69" w:rsidRDefault="00816F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173D8" w14:textId="77777777" w:rsidR="00AF1EFC" w:rsidRDefault="00AF1EFC">
      <w:pPr>
        <w:spacing w:after="0" w:line="240" w:lineRule="auto"/>
      </w:pPr>
      <w:r>
        <w:separator/>
      </w:r>
    </w:p>
  </w:footnote>
  <w:footnote w:type="continuationSeparator" w:id="0">
    <w:p w14:paraId="119FD966" w14:textId="77777777" w:rsidR="00AF1EFC" w:rsidRDefault="00AF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F0523" w14:textId="77777777" w:rsidR="00816F69" w:rsidRDefault="00AF1E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502331F" wp14:editId="70702F9C">
          <wp:extent cx="3302016" cy="1193555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5917" t="51699" r="80107" b="34530"/>
                  <a:stretch>
                    <a:fillRect/>
                  </a:stretch>
                </pic:blipFill>
                <pic:spPr>
                  <a:xfrm>
                    <a:off x="0" y="0"/>
                    <a:ext cx="3302016" cy="119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74D8EB" w14:textId="77777777" w:rsidR="00816F69" w:rsidRDefault="00816F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91DCE"/>
    <w:multiLevelType w:val="multilevel"/>
    <w:tmpl w:val="2382B9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0B33C6"/>
    <w:multiLevelType w:val="multilevel"/>
    <w:tmpl w:val="BF6C1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A13D70"/>
    <w:multiLevelType w:val="multilevel"/>
    <w:tmpl w:val="58A4E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E50E83"/>
    <w:multiLevelType w:val="multilevel"/>
    <w:tmpl w:val="BFD6F2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33476B"/>
    <w:multiLevelType w:val="multilevel"/>
    <w:tmpl w:val="550E73B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CC4572"/>
    <w:multiLevelType w:val="multilevel"/>
    <w:tmpl w:val="F55EA7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0EF6A05"/>
    <w:multiLevelType w:val="multilevel"/>
    <w:tmpl w:val="2BB87E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●"/>
      <w:lvlJc w:val="left"/>
      <w:pPr>
        <w:ind w:left="792" w:hanging="432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decimal"/>
      <w:lvlText w:val="%1.●.%3."/>
      <w:lvlJc w:val="left"/>
      <w:pPr>
        <w:ind w:left="1224" w:hanging="504"/>
      </w:pPr>
    </w:lvl>
    <w:lvl w:ilvl="3">
      <w:start w:val="1"/>
      <w:numFmt w:val="decimal"/>
      <w:lvlText w:val="%1.●.%3.%4."/>
      <w:lvlJc w:val="left"/>
      <w:pPr>
        <w:ind w:left="1728" w:hanging="647"/>
      </w:pPr>
    </w:lvl>
    <w:lvl w:ilvl="4">
      <w:start w:val="1"/>
      <w:numFmt w:val="decimal"/>
      <w:lvlText w:val="%1.●.%3.%4.%5."/>
      <w:lvlJc w:val="left"/>
      <w:pPr>
        <w:ind w:left="2232" w:hanging="792"/>
      </w:pPr>
    </w:lvl>
    <w:lvl w:ilvl="5">
      <w:start w:val="1"/>
      <w:numFmt w:val="decimal"/>
      <w:lvlText w:val="%1.●.%3.%4.%5.%6."/>
      <w:lvlJc w:val="left"/>
      <w:pPr>
        <w:ind w:left="2736" w:hanging="933"/>
      </w:pPr>
    </w:lvl>
    <w:lvl w:ilvl="6">
      <w:start w:val="1"/>
      <w:numFmt w:val="decimal"/>
      <w:lvlText w:val="%1.●.%3.%4.%5.%6.%7."/>
      <w:lvlJc w:val="left"/>
      <w:pPr>
        <w:ind w:left="3240" w:hanging="1080"/>
      </w:pPr>
    </w:lvl>
    <w:lvl w:ilvl="7">
      <w:start w:val="1"/>
      <w:numFmt w:val="decimal"/>
      <w:lvlText w:val="%1.●.%3.%4.%5.%6.%7.%8."/>
      <w:lvlJc w:val="left"/>
      <w:pPr>
        <w:ind w:left="3744" w:hanging="1224"/>
      </w:pPr>
    </w:lvl>
    <w:lvl w:ilvl="8">
      <w:start w:val="1"/>
      <w:numFmt w:val="decimal"/>
      <w:lvlText w:val="%1.●.%3.%4.%5.%6.%7.%8.%9."/>
      <w:lvlJc w:val="left"/>
      <w:pPr>
        <w:ind w:left="4320" w:hanging="1440"/>
      </w:pPr>
    </w:lvl>
  </w:abstractNum>
  <w:abstractNum w:abstractNumId="7" w15:restartNumberingAfterBreak="0">
    <w:nsid w:val="75B901A9"/>
    <w:multiLevelType w:val="multilevel"/>
    <w:tmpl w:val="B0007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F69"/>
    <w:rsid w:val="003F5325"/>
    <w:rsid w:val="00436B39"/>
    <w:rsid w:val="0044719D"/>
    <w:rsid w:val="00493755"/>
    <w:rsid w:val="00607B1C"/>
    <w:rsid w:val="00816F69"/>
    <w:rsid w:val="009436C5"/>
    <w:rsid w:val="009E7257"/>
    <w:rsid w:val="00A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8C72"/>
  <w15:docId w15:val="{5D64D46D-3F4D-4AEB-85D0-E72668C3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0F9"/>
  </w:style>
  <w:style w:type="paragraph" w:styleId="Piedepgina">
    <w:name w:val="footer"/>
    <w:basedOn w:val="Normal"/>
    <w:link w:val="PiedepginaCar"/>
    <w:uiPriority w:val="99"/>
    <w:unhideWhenUsed/>
    <w:rsid w:val="00D27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0F9"/>
  </w:style>
  <w:style w:type="paragraph" w:styleId="Prrafodelista">
    <w:name w:val="List Paragraph"/>
    <w:basedOn w:val="Normal"/>
    <w:uiPriority w:val="34"/>
    <w:qFormat/>
    <w:rsid w:val="00FA72C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0119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119C"/>
    <w:rPr>
      <w:rFonts w:ascii="Arial" w:eastAsia="Times New Roman" w:hAnsi="Arial" w:cs="Times New Roman"/>
      <w:sz w:val="24"/>
      <w:szCs w:val="24"/>
      <w:lang w:eastAsia="es-ES"/>
    </w:rPr>
  </w:style>
  <w:style w:type="character" w:styleId="Hipervnculo">
    <w:name w:val="Hyperlink"/>
    <w:unhideWhenUsed/>
    <w:rsid w:val="0050119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E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1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F85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D369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30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9D382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da@udistrital.edu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uncionarios.portaloas.udistrital.edu.co/agor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M7xHH5z8l8mmW7t21FjfAXGSDQ==">AMUW2mX3+PUplmuNMC0G+2PoN7VFzBcSq1fhc3Jx3j+d1i3hEcuMXfCZMrlJvviDmOMm7O76bfxE9fKvBX4tiMficuP9OlpYtTdtghYYjVNqXiulQs6Ouas=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4182</Words>
  <Characters>23002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Ximena Montealegre</cp:lastModifiedBy>
  <cp:revision>3</cp:revision>
  <dcterms:created xsi:type="dcterms:W3CDTF">2022-07-26T17:05:00Z</dcterms:created>
  <dcterms:modified xsi:type="dcterms:W3CDTF">2022-07-26T17:07:00Z</dcterms:modified>
</cp:coreProperties>
</file>