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B01194" w14:textId="77777777" w:rsidR="00EB661F" w:rsidRPr="005015E3" w:rsidRDefault="00EB661F" w:rsidP="009A7EAD">
      <w:pPr>
        <w:widowControl w:val="0"/>
        <w:autoSpaceDE w:val="0"/>
        <w:autoSpaceDN w:val="0"/>
        <w:spacing w:after="0"/>
        <w:jc w:val="center"/>
        <w:rPr>
          <w:rFonts w:ascii="Tahoma" w:hAnsi="Tahoma" w:cs="Tahoma"/>
          <w:b/>
          <w:bCs/>
          <w:sz w:val="18"/>
          <w:szCs w:val="18"/>
        </w:rPr>
      </w:pPr>
      <w:bookmarkStart w:id="0" w:name="_Hlk177727255"/>
      <w:bookmarkStart w:id="1" w:name="_GoBack"/>
      <w:r w:rsidRPr="005015E3">
        <w:rPr>
          <w:rFonts w:ascii="Tahoma" w:hAnsi="Tahoma" w:cs="Tahoma"/>
          <w:b/>
          <w:bCs/>
          <w:sz w:val="18"/>
          <w:szCs w:val="18"/>
        </w:rPr>
        <w:t>UNIVERSIDAD DISTRITAL FRANCISCO JOSÉ DE CALDAS</w:t>
      </w:r>
    </w:p>
    <w:p w14:paraId="31847495" w14:textId="15D40B6B" w:rsidR="00EB661F" w:rsidRPr="005015E3" w:rsidRDefault="00EB661F" w:rsidP="00EB661F">
      <w:pPr>
        <w:widowControl w:val="0"/>
        <w:autoSpaceDE w:val="0"/>
        <w:autoSpaceDN w:val="0"/>
        <w:jc w:val="center"/>
        <w:rPr>
          <w:rFonts w:ascii="Tahoma" w:hAnsi="Tahoma" w:cs="Tahoma"/>
          <w:b/>
          <w:bCs/>
          <w:sz w:val="18"/>
          <w:szCs w:val="18"/>
        </w:rPr>
      </w:pPr>
      <w:r w:rsidRPr="005015E3">
        <w:rPr>
          <w:rFonts w:ascii="Tahoma" w:hAnsi="Tahoma" w:cs="Tahoma"/>
          <w:b/>
          <w:bCs/>
          <w:sz w:val="18"/>
          <w:szCs w:val="18"/>
        </w:rPr>
        <w:t>CONVOCATORIA PÚBLICA N</w:t>
      </w:r>
      <w:r w:rsidR="00D90407" w:rsidRPr="005015E3">
        <w:rPr>
          <w:rFonts w:ascii="Tahoma" w:hAnsi="Tahoma" w:cs="Tahoma"/>
          <w:b/>
          <w:bCs/>
          <w:sz w:val="18"/>
          <w:szCs w:val="18"/>
        </w:rPr>
        <w:t>o</w:t>
      </w:r>
      <w:r w:rsidRPr="005015E3">
        <w:rPr>
          <w:rFonts w:ascii="Tahoma" w:hAnsi="Tahoma" w:cs="Tahoma"/>
          <w:b/>
          <w:bCs/>
          <w:sz w:val="18"/>
          <w:szCs w:val="18"/>
        </w:rPr>
        <w:t xml:space="preserve">. </w:t>
      </w:r>
      <w:r w:rsidR="00D90407" w:rsidRPr="005015E3">
        <w:rPr>
          <w:rFonts w:ascii="Tahoma" w:hAnsi="Tahoma" w:cs="Tahoma"/>
          <w:b/>
          <w:bCs/>
          <w:sz w:val="18"/>
          <w:szCs w:val="18"/>
        </w:rPr>
        <w:t>014</w:t>
      </w:r>
      <w:r w:rsidR="005E341E" w:rsidRPr="005015E3">
        <w:rPr>
          <w:rFonts w:ascii="Tahoma" w:hAnsi="Tahoma" w:cs="Tahoma"/>
          <w:b/>
          <w:bCs/>
          <w:sz w:val="18"/>
          <w:szCs w:val="18"/>
        </w:rPr>
        <w:t xml:space="preserve"> </w:t>
      </w:r>
      <w:r w:rsidRPr="005015E3">
        <w:rPr>
          <w:rFonts w:ascii="Tahoma" w:hAnsi="Tahoma" w:cs="Tahoma"/>
          <w:b/>
          <w:bCs/>
          <w:sz w:val="18"/>
          <w:szCs w:val="18"/>
        </w:rPr>
        <w:t>DE 2024</w:t>
      </w:r>
    </w:p>
    <w:p w14:paraId="62C6B13E" w14:textId="578E29BD" w:rsidR="00EB661F" w:rsidRPr="005015E3" w:rsidRDefault="00EB661F" w:rsidP="00EB661F">
      <w:pPr>
        <w:keepNext/>
        <w:widowControl w:val="0"/>
        <w:tabs>
          <w:tab w:val="left" w:pos="1800"/>
        </w:tabs>
        <w:autoSpaceDE w:val="0"/>
        <w:autoSpaceDN w:val="0"/>
        <w:jc w:val="center"/>
        <w:outlineLvl w:val="0"/>
        <w:rPr>
          <w:rFonts w:ascii="Tahoma" w:hAnsi="Tahoma" w:cs="Tahoma"/>
          <w:b/>
          <w:bCs/>
          <w:caps/>
          <w:sz w:val="18"/>
          <w:szCs w:val="18"/>
          <w:lang w:val="es-ES"/>
        </w:rPr>
      </w:pPr>
      <w:bookmarkStart w:id="2" w:name="_Toc145691202"/>
      <w:r w:rsidRPr="005015E3">
        <w:rPr>
          <w:rFonts w:ascii="Tahoma" w:hAnsi="Tahoma" w:cs="Tahoma"/>
          <w:b/>
          <w:bCs/>
          <w:caps/>
          <w:sz w:val="18"/>
          <w:szCs w:val="18"/>
          <w:lang w:val="x-none"/>
        </w:rPr>
        <w:t xml:space="preserve">ANEXO </w:t>
      </w:r>
      <w:r w:rsidRPr="005015E3">
        <w:rPr>
          <w:rFonts w:ascii="Tahoma" w:hAnsi="Tahoma" w:cs="Tahoma"/>
          <w:b/>
          <w:bCs/>
          <w:sz w:val="18"/>
          <w:szCs w:val="18"/>
          <w:lang w:val="x-none"/>
        </w:rPr>
        <w:t>N</w:t>
      </w:r>
      <w:r w:rsidR="009A7EAD" w:rsidRPr="005015E3">
        <w:rPr>
          <w:rFonts w:ascii="Tahoma" w:hAnsi="Tahoma" w:cs="Tahoma"/>
          <w:b/>
          <w:bCs/>
          <w:sz w:val="18"/>
          <w:szCs w:val="18"/>
          <w:lang w:val="x-none"/>
        </w:rPr>
        <w:t>o</w:t>
      </w:r>
      <w:r w:rsidRPr="005015E3">
        <w:rPr>
          <w:rFonts w:ascii="Tahoma" w:hAnsi="Tahoma" w:cs="Tahoma"/>
          <w:b/>
          <w:bCs/>
          <w:caps/>
          <w:sz w:val="18"/>
          <w:szCs w:val="18"/>
          <w:lang w:val="x-none"/>
        </w:rPr>
        <w:t>. 1</w:t>
      </w:r>
      <w:r w:rsidR="006C4DAF" w:rsidRPr="005015E3">
        <w:rPr>
          <w:rFonts w:ascii="Tahoma" w:hAnsi="Tahoma" w:cs="Tahoma"/>
          <w:b/>
          <w:bCs/>
          <w:caps/>
          <w:sz w:val="18"/>
          <w:szCs w:val="18"/>
          <w:lang w:val="es-ES"/>
        </w:rPr>
        <w:t>1</w:t>
      </w:r>
      <w:r w:rsidRPr="005015E3">
        <w:rPr>
          <w:rFonts w:ascii="Tahoma" w:hAnsi="Tahoma" w:cs="Tahoma"/>
          <w:b/>
          <w:bCs/>
          <w:caps/>
          <w:sz w:val="18"/>
          <w:szCs w:val="18"/>
        </w:rPr>
        <w:t xml:space="preserve"> </w:t>
      </w:r>
      <w:bookmarkEnd w:id="2"/>
      <w:r w:rsidR="006C4DAF" w:rsidRPr="005015E3">
        <w:rPr>
          <w:rFonts w:ascii="Tahoma" w:hAnsi="Tahoma" w:cs="Tahoma"/>
          <w:b/>
          <w:bCs/>
          <w:caps/>
          <w:sz w:val="18"/>
          <w:szCs w:val="18"/>
          <w:lang w:val="es-ES"/>
        </w:rPr>
        <w:t>TIEMPO DE RESPUESTA</w:t>
      </w:r>
    </w:p>
    <w:p w14:paraId="5A9FFF99" w14:textId="5C2713EB" w:rsidR="00EB661F" w:rsidRPr="005015E3" w:rsidRDefault="00EB661F" w:rsidP="00EB661F">
      <w:pPr>
        <w:keepNext/>
        <w:widowControl w:val="0"/>
        <w:tabs>
          <w:tab w:val="left" w:pos="1800"/>
        </w:tabs>
        <w:autoSpaceDE w:val="0"/>
        <w:autoSpaceDN w:val="0"/>
        <w:jc w:val="center"/>
        <w:outlineLvl w:val="0"/>
        <w:rPr>
          <w:rFonts w:ascii="Tahoma" w:hAnsi="Tahoma" w:cs="Tahoma"/>
          <w:b/>
          <w:bCs/>
          <w:sz w:val="18"/>
          <w:szCs w:val="18"/>
        </w:rPr>
      </w:pPr>
    </w:p>
    <w:p w14:paraId="10AF8B37" w14:textId="77777777" w:rsidR="006C4DAF" w:rsidRPr="005015E3" w:rsidRDefault="006C4DAF" w:rsidP="006C4DAF">
      <w:pPr>
        <w:pStyle w:val="Textoindependiente"/>
        <w:spacing w:after="0"/>
        <w:rPr>
          <w:rFonts w:ascii="Tahoma" w:hAnsi="Tahoma" w:cs="Tahoma"/>
          <w:color w:val="000000" w:themeColor="text1"/>
          <w:sz w:val="18"/>
          <w:szCs w:val="18"/>
        </w:rPr>
      </w:pPr>
    </w:p>
    <w:p w14:paraId="397C7B06" w14:textId="77777777" w:rsidR="006C4DAF" w:rsidRPr="005015E3" w:rsidRDefault="006C4DAF" w:rsidP="006C4DAF">
      <w:pPr>
        <w:pStyle w:val="Textoindependiente"/>
        <w:spacing w:after="0"/>
        <w:rPr>
          <w:rFonts w:ascii="Tahoma" w:hAnsi="Tahoma" w:cs="Tahoma"/>
          <w:color w:val="000000" w:themeColor="text1"/>
          <w:sz w:val="18"/>
          <w:szCs w:val="18"/>
        </w:rPr>
      </w:pPr>
    </w:p>
    <w:p w14:paraId="778857F0" w14:textId="77777777" w:rsidR="006C4DAF" w:rsidRPr="005015E3" w:rsidRDefault="006C4DAF" w:rsidP="006C4DAF">
      <w:pPr>
        <w:pStyle w:val="Textoindependiente"/>
        <w:spacing w:after="0"/>
        <w:rPr>
          <w:rFonts w:ascii="Tahoma" w:hAnsi="Tahoma" w:cs="Tahoma"/>
          <w:color w:val="000000" w:themeColor="text1"/>
          <w:sz w:val="18"/>
          <w:szCs w:val="18"/>
        </w:rPr>
      </w:pPr>
      <w:r w:rsidRPr="005015E3">
        <w:rPr>
          <w:rFonts w:ascii="Tahoma" w:hAnsi="Tahoma" w:cs="Tahoma"/>
          <w:color w:val="000000" w:themeColor="text1"/>
          <w:sz w:val="18"/>
          <w:szCs w:val="18"/>
        </w:rPr>
        <w:t>Bogotá D.C.,</w:t>
      </w:r>
      <w:r w:rsidRPr="005015E3">
        <w:rPr>
          <w:rFonts w:ascii="Tahoma" w:hAnsi="Tahoma" w:cs="Tahoma"/>
          <w:color w:val="000000" w:themeColor="text1"/>
          <w:sz w:val="18"/>
          <w:szCs w:val="18"/>
        </w:rPr>
        <w:tab/>
        <w:t>de 2024</w:t>
      </w:r>
    </w:p>
    <w:p w14:paraId="44A28C52" w14:textId="77777777" w:rsidR="006C4DAF" w:rsidRPr="005015E3" w:rsidRDefault="006C4DAF" w:rsidP="006C4DAF">
      <w:pPr>
        <w:pStyle w:val="Textoindependiente"/>
        <w:spacing w:after="0"/>
        <w:rPr>
          <w:rFonts w:ascii="Tahoma" w:hAnsi="Tahoma" w:cs="Tahoma"/>
          <w:color w:val="000000" w:themeColor="text1"/>
          <w:sz w:val="18"/>
          <w:szCs w:val="18"/>
        </w:rPr>
      </w:pPr>
      <w:r w:rsidRPr="005015E3">
        <w:rPr>
          <w:rFonts w:ascii="Tahoma" w:hAnsi="Tahoma" w:cs="Tahoma"/>
          <w:color w:val="000000" w:themeColor="text1"/>
          <w:sz w:val="18"/>
          <w:szCs w:val="18"/>
        </w:rPr>
        <w:t>Señores</w:t>
      </w:r>
    </w:p>
    <w:p w14:paraId="2AEE02A0" w14:textId="77777777" w:rsidR="006C4DAF" w:rsidRPr="005015E3" w:rsidRDefault="006C4DAF" w:rsidP="006C4DAF">
      <w:pPr>
        <w:pStyle w:val="Textoindependiente"/>
        <w:spacing w:after="0"/>
        <w:rPr>
          <w:rFonts w:ascii="Tahoma" w:hAnsi="Tahoma" w:cs="Tahoma"/>
          <w:color w:val="000000" w:themeColor="text1"/>
          <w:sz w:val="18"/>
          <w:szCs w:val="18"/>
        </w:rPr>
      </w:pPr>
      <w:r w:rsidRPr="005015E3">
        <w:rPr>
          <w:rFonts w:ascii="Tahoma" w:hAnsi="Tahoma" w:cs="Tahoma"/>
          <w:color w:val="000000" w:themeColor="text1"/>
          <w:sz w:val="18"/>
          <w:szCs w:val="18"/>
        </w:rPr>
        <w:t>Universidad Distrital Francisco José de Caldas</w:t>
      </w:r>
    </w:p>
    <w:p w14:paraId="07E78FFE" w14:textId="77777777" w:rsidR="006C4DAF" w:rsidRPr="005015E3" w:rsidRDefault="006C4DAF" w:rsidP="006C4DAF">
      <w:pPr>
        <w:pStyle w:val="Textoindependiente"/>
        <w:spacing w:after="0"/>
        <w:rPr>
          <w:rFonts w:ascii="Tahoma" w:hAnsi="Tahoma" w:cs="Tahoma"/>
          <w:color w:val="000000" w:themeColor="text1"/>
          <w:sz w:val="18"/>
          <w:szCs w:val="18"/>
        </w:rPr>
      </w:pPr>
      <w:r w:rsidRPr="005015E3">
        <w:rPr>
          <w:rFonts w:ascii="Tahoma" w:hAnsi="Tahoma" w:cs="Tahoma"/>
          <w:color w:val="000000" w:themeColor="text1"/>
          <w:sz w:val="18"/>
          <w:szCs w:val="18"/>
        </w:rPr>
        <w:t>Ciudad. -</w:t>
      </w:r>
    </w:p>
    <w:p w14:paraId="598BAAE9" w14:textId="77777777" w:rsidR="006C4DAF" w:rsidRPr="005015E3" w:rsidRDefault="006C4DAF" w:rsidP="006C4DAF">
      <w:pPr>
        <w:pStyle w:val="Textoindependiente"/>
        <w:spacing w:after="0"/>
        <w:rPr>
          <w:rFonts w:ascii="Tahoma" w:hAnsi="Tahoma" w:cs="Tahoma"/>
          <w:color w:val="000000" w:themeColor="text1"/>
          <w:sz w:val="18"/>
          <w:szCs w:val="18"/>
        </w:rPr>
      </w:pPr>
    </w:p>
    <w:p w14:paraId="5E2889DB" w14:textId="77777777" w:rsidR="006C4DAF" w:rsidRPr="005015E3" w:rsidRDefault="006C4DAF" w:rsidP="006C4DAF">
      <w:pPr>
        <w:pStyle w:val="Textoindependiente"/>
        <w:spacing w:after="0"/>
        <w:rPr>
          <w:rFonts w:ascii="Tahoma" w:hAnsi="Tahoma" w:cs="Tahoma"/>
          <w:color w:val="000000" w:themeColor="text1"/>
          <w:sz w:val="18"/>
          <w:szCs w:val="18"/>
        </w:rPr>
      </w:pPr>
    </w:p>
    <w:p w14:paraId="543D6EE6" w14:textId="77777777" w:rsidR="006C4DAF" w:rsidRPr="005015E3" w:rsidRDefault="006C4DAF" w:rsidP="006C4DAF">
      <w:pPr>
        <w:pStyle w:val="Textoindependiente"/>
        <w:spacing w:after="0"/>
        <w:rPr>
          <w:rFonts w:ascii="Tahoma" w:hAnsi="Tahoma" w:cs="Tahoma"/>
          <w:b/>
          <w:bCs/>
          <w:color w:val="000000" w:themeColor="text1"/>
          <w:sz w:val="18"/>
          <w:szCs w:val="18"/>
        </w:rPr>
      </w:pPr>
      <w:r w:rsidRPr="005015E3">
        <w:rPr>
          <w:rFonts w:ascii="Tahoma" w:hAnsi="Tahoma" w:cs="Tahoma"/>
          <w:color w:val="000000" w:themeColor="text1"/>
          <w:sz w:val="18"/>
          <w:szCs w:val="18"/>
        </w:rPr>
        <w:t>REF:</w:t>
      </w:r>
      <w:r w:rsidRPr="005015E3">
        <w:rPr>
          <w:rFonts w:ascii="Tahoma" w:hAnsi="Tahoma" w:cs="Tahoma"/>
          <w:b/>
          <w:bCs/>
          <w:color w:val="000000" w:themeColor="text1"/>
          <w:sz w:val="18"/>
          <w:szCs w:val="18"/>
        </w:rPr>
        <w:t xml:space="preserve"> </w:t>
      </w:r>
    </w:p>
    <w:p w14:paraId="53D44D50" w14:textId="77777777" w:rsidR="006C4DAF" w:rsidRPr="005015E3" w:rsidRDefault="006C4DAF" w:rsidP="006C4DAF">
      <w:pPr>
        <w:pStyle w:val="Textoindependiente"/>
        <w:spacing w:after="0"/>
        <w:rPr>
          <w:rFonts w:ascii="Tahoma" w:hAnsi="Tahoma" w:cs="Tahoma"/>
          <w:color w:val="000000" w:themeColor="text1"/>
          <w:sz w:val="18"/>
          <w:szCs w:val="18"/>
        </w:rPr>
      </w:pPr>
    </w:p>
    <w:p w14:paraId="12A6D526" w14:textId="0AADCFC3" w:rsidR="006C4DAF" w:rsidRPr="005015E3" w:rsidRDefault="006C4DAF" w:rsidP="006C4DAF">
      <w:pPr>
        <w:pStyle w:val="Textoindependiente"/>
        <w:spacing w:after="0"/>
        <w:jc w:val="both"/>
        <w:rPr>
          <w:rFonts w:ascii="Tahoma" w:hAnsi="Tahoma" w:cs="Tahoma"/>
          <w:color w:val="000000" w:themeColor="text1"/>
          <w:sz w:val="18"/>
          <w:szCs w:val="18"/>
        </w:rPr>
      </w:pPr>
      <w:r w:rsidRPr="005015E3">
        <w:rPr>
          <w:rFonts w:ascii="Tahoma" w:hAnsi="Tahoma" w:cs="Tahoma"/>
          <w:color w:val="000000" w:themeColor="text1"/>
          <w:sz w:val="18"/>
          <w:szCs w:val="18"/>
        </w:rPr>
        <w:t>El suscrito (</w:t>
      </w:r>
      <w:r w:rsidRPr="005015E3">
        <w:rPr>
          <w:rFonts w:ascii="Tahoma" w:hAnsi="Tahoma" w:cs="Tahoma"/>
          <w:i/>
          <w:color w:val="000000" w:themeColor="text1"/>
          <w:sz w:val="18"/>
          <w:szCs w:val="18"/>
        </w:rPr>
        <w:t>diligenciar</w:t>
      </w:r>
      <w:r w:rsidRPr="005015E3">
        <w:rPr>
          <w:rFonts w:ascii="Tahoma" w:hAnsi="Tahoma" w:cs="Tahoma"/>
          <w:color w:val="000000" w:themeColor="text1"/>
          <w:sz w:val="18"/>
          <w:szCs w:val="18"/>
        </w:rPr>
        <w:t>), obrando en nombre y representación de (</w:t>
      </w:r>
      <w:r w:rsidRPr="005015E3">
        <w:rPr>
          <w:rFonts w:ascii="Tahoma" w:hAnsi="Tahoma" w:cs="Tahoma"/>
          <w:i/>
          <w:color w:val="000000" w:themeColor="text1"/>
          <w:sz w:val="18"/>
          <w:szCs w:val="18"/>
        </w:rPr>
        <w:t>diligenciar</w:t>
      </w:r>
      <w:r w:rsidRPr="005015E3">
        <w:rPr>
          <w:rFonts w:ascii="Tahoma" w:hAnsi="Tahoma" w:cs="Tahoma"/>
          <w:color w:val="000000" w:themeColor="text1"/>
          <w:sz w:val="18"/>
          <w:szCs w:val="18"/>
        </w:rPr>
        <w:t>), de conformidad con lo establecido en el estudio de conveniencia y oportunidad del proceso de selección citado en la referencia, por medio se</w:t>
      </w:r>
      <w:r w:rsidRPr="005015E3">
        <w:rPr>
          <w:rFonts w:ascii="Tahoma" w:hAnsi="Tahoma" w:cs="Tahoma"/>
          <w:sz w:val="18"/>
          <w:szCs w:val="18"/>
        </w:rPr>
        <w:t xml:space="preserve"> compromete </w:t>
      </w:r>
      <w:r w:rsidR="005015E3" w:rsidRPr="005015E3">
        <w:rPr>
          <w:rFonts w:ascii="Tahoma" w:hAnsi="Tahoma" w:cs="Tahoma"/>
          <w:sz w:val="18"/>
          <w:szCs w:val="18"/>
        </w:rPr>
        <w:t>que,</w:t>
      </w:r>
      <w:r w:rsidRPr="005015E3">
        <w:rPr>
          <w:rFonts w:ascii="Tahoma" w:hAnsi="Tahoma" w:cs="Tahoma"/>
          <w:sz w:val="18"/>
          <w:szCs w:val="18"/>
        </w:rPr>
        <w:t xml:space="preserve"> para casos de emergencia, fallas de los equipos o el no funcionamiento, de estos deberán ser atendidos en un máximo de dos (2) horas contadas a partir del llamado de emergencia. Cuando se presente un daño o novedad en uno de los equipos que no permita sea habilitado el mismo día de la notificación de la novedad, se deberá presentar un cronograma el cual deberá se cumplido a cabalidad, ya que estos equipos se requieren en todo momento de funcionamiento de la entidad</w:t>
      </w:r>
    </w:p>
    <w:p w14:paraId="254BD98A" w14:textId="77777777" w:rsidR="006C4DAF" w:rsidRPr="005015E3" w:rsidRDefault="006C4DAF" w:rsidP="006C4DAF">
      <w:pPr>
        <w:pStyle w:val="Textoindependiente"/>
        <w:spacing w:after="0"/>
        <w:jc w:val="both"/>
        <w:rPr>
          <w:rFonts w:ascii="Tahoma" w:hAnsi="Tahoma" w:cs="Tahoma"/>
          <w:color w:val="000000" w:themeColor="text1"/>
          <w:sz w:val="18"/>
          <w:szCs w:val="18"/>
        </w:rPr>
      </w:pPr>
    </w:p>
    <w:p w14:paraId="69E54897" w14:textId="77D9329B" w:rsidR="006C4DAF" w:rsidRPr="005015E3" w:rsidRDefault="006C4DAF" w:rsidP="006C4DAF">
      <w:pPr>
        <w:pStyle w:val="Textoindependiente"/>
        <w:spacing w:after="0"/>
        <w:jc w:val="both"/>
        <w:rPr>
          <w:rFonts w:ascii="Tahoma" w:hAnsi="Tahoma" w:cs="Tahoma"/>
          <w:color w:val="000000" w:themeColor="text1"/>
          <w:sz w:val="18"/>
          <w:szCs w:val="18"/>
        </w:rPr>
      </w:pPr>
      <w:r w:rsidRPr="005015E3">
        <w:rPr>
          <w:rFonts w:ascii="Tahoma" w:hAnsi="Tahoma" w:cs="Tahoma"/>
          <w:color w:val="000000" w:themeColor="text1"/>
          <w:sz w:val="18"/>
          <w:szCs w:val="18"/>
        </w:rPr>
        <w:t>Al momento de ser adjudicado el contrato el contratista deberá anexar carta de compromiso donde manifieste bajo la gravedad del juramento que ME</w:t>
      </w:r>
      <w:r w:rsidR="005015E3" w:rsidRPr="005015E3">
        <w:rPr>
          <w:rFonts w:ascii="Tahoma" w:hAnsi="Tahoma" w:cs="Tahoma"/>
          <w:color w:val="000000" w:themeColor="text1"/>
          <w:sz w:val="18"/>
          <w:szCs w:val="18"/>
        </w:rPr>
        <w:t xml:space="preserve"> COMPROMETO A DAR EL </w:t>
      </w:r>
      <w:r w:rsidRPr="005015E3">
        <w:rPr>
          <w:rFonts w:ascii="Tahoma" w:hAnsi="Tahoma" w:cs="Tahoma"/>
          <w:color w:val="000000" w:themeColor="text1"/>
          <w:sz w:val="18"/>
          <w:szCs w:val="18"/>
        </w:rPr>
        <w:t>TIEMPO DE RESPUESTA</w:t>
      </w:r>
    </w:p>
    <w:p w14:paraId="1C1EB14F" w14:textId="77777777" w:rsidR="006C4DAF" w:rsidRPr="005015E3" w:rsidRDefault="006C4DAF" w:rsidP="006C4DAF">
      <w:pPr>
        <w:pStyle w:val="Textoindependiente"/>
        <w:spacing w:after="0"/>
        <w:jc w:val="both"/>
        <w:rPr>
          <w:rFonts w:ascii="Tahoma" w:hAnsi="Tahoma" w:cs="Tahoma"/>
          <w:color w:val="000000" w:themeColor="text1"/>
          <w:sz w:val="18"/>
          <w:szCs w:val="18"/>
        </w:rPr>
      </w:pPr>
    </w:p>
    <w:p w14:paraId="6084DF1E" w14:textId="77777777" w:rsidR="006C4DAF" w:rsidRPr="005015E3" w:rsidRDefault="006C4DAF" w:rsidP="006C4DAF">
      <w:pPr>
        <w:pStyle w:val="Textoindependiente"/>
        <w:spacing w:after="0"/>
        <w:rPr>
          <w:rFonts w:ascii="Tahoma" w:hAnsi="Tahoma" w:cs="Tahoma"/>
          <w:color w:val="000000" w:themeColor="text1"/>
          <w:sz w:val="18"/>
          <w:szCs w:val="18"/>
        </w:rPr>
      </w:pPr>
    </w:p>
    <w:p w14:paraId="64705D4F" w14:textId="77777777" w:rsidR="006C4DAF" w:rsidRPr="005015E3" w:rsidRDefault="006C4DAF" w:rsidP="006C4DAF">
      <w:pPr>
        <w:pStyle w:val="Textoindependiente"/>
        <w:spacing w:after="0"/>
        <w:rPr>
          <w:rFonts w:ascii="Tahoma" w:hAnsi="Tahoma" w:cs="Tahoma"/>
          <w:color w:val="000000" w:themeColor="text1"/>
          <w:sz w:val="18"/>
          <w:szCs w:val="18"/>
        </w:rPr>
      </w:pPr>
    </w:p>
    <w:p w14:paraId="45B8909E" w14:textId="77777777" w:rsidR="006C4DAF" w:rsidRPr="005015E3" w:rsidRDefault="006C4DAF" w:rsidP="006C4DAF">
      <w:pPr>
        <w:pStyle w:val="Textoindependiente"/>
        <w:spacing w:after="0"/>
        <w:rPr>
          <w:rFonts w:ascii="Tahoma" w:hAnsi="Tahoma" w:cs="Tahoma"/>
          <w:color w:val="000000" w:themeColor="text1"/>
          <w:sz w:val="18"/>
          <w:szCs w:val="18"/>
        </w:rPr>
      </w:pPr>
    </w:p>
    <w:p w14:paraId="5490CCF9" w14:textId="77777777" w:rsidR="006C4DAF" w:rsidRPr="005015E3" w:rsidRDefault="006C4DAF" w:rsidP="006C4DAF">
      <w:pPr>
        <w:pStyle w:val="Textoindependiente"/>
        <w:spacing w:after="0"/>
        <w:rPr>
          <w:rFonts w:ascii="Tahoma" w:hAnsi="Tahoma" w:cs="Tahoma"/>
          <w:color w:val="000000" w:themeColor="text1"/>
          <w:sz w:val="18"/>
          <w:szCs w:val="18"/>
        </w:rPr>
      </w:pPr>
    </w:p>
    <w:p w14:paraId="5214428D" w14:textId="77777777" w:rsidR="006C4DAF" w:rsidRPr="005015E3" w:rsidRDefault="006C4DAF" w:rsidP="006C4DAF">
      <w:pPr>
        <w:pStyle w:val="Textoindependiente"/>
        <w:spacing w:after="0"/>
        <w:rPr>
          <w:rFonts w:ascii="Tahoma" w:hAnsi="Tahoma" w:cs="Tahoma"/>
          <w:color w:val="000000" w:themeColor="text1"/>
          <w:sz w:val="18"/>
          <w:szCs w:val="18"/>
        </w:rPr>
      </w:pPr>
      <w:r w:rsidRPr="005015E3">
        <w:rPr>
          <w:rFonts w:ascii="Tahoma" w:hAnsi="Tahoma" w:cs="Tahoma"/>
          <w:color w:val="000000" w:themeColor="text1"/>
          <w:sz w:val="18"/>
          <w:szCs w:val="18"/>
        </w:rPr>
        <w:t>Nombre del Representante Legal: ________________________</w:t>
      </w:r>
    </w:p>
    <w:p w14:paraId="6E49E9BF" w14:textId="77777777" w:rsidR="006C4DAF" w:rsidRPr="005015E3" w:rsidRDefault="006C4DAF" w:rsidP="006C4DAF">
      <w:pPr>
        <w:pStyle w:val="Textoindependiente"/>
        <w:spacing w:after="0"/>
        <w:rPr>
          <w:rFonts w:ascii="Tahoma" w:hAnsi="Tahoma" w:cs="Tahoma"/>
          <w:color w:val="000000" w:themeColor="text1"/>
          <w:sz w:val="18"/>
          <w:szCs w:val="18"/>
        </w:rPr>
      </w:pPr>
      <w:r w:rsidRPr="005015E3">
        <w:rPr>
          <w:rFonts w:ascii="Tahoma" w:hAnsi="Tahoma" w:cs="Tahoma"/>
          <w:color w:val="000000" w:themeColor="text1"/>
          <w:sz w:val="18"/>
          <w:szCs w:val="18"/>
        </w:rPr>
        <w:t>CC/CE/ID: __________________de_______________________</w:t>
      </w:r>
    </w:p>
    <w:p w14:paraId="24992C04" w14:textId="77777777" w:rsidR="006C4DAF" w:rsidRPr="005015E3" w:rsidRDefault="006C4DAF" w:rsidP="006C4DAF">
      <w:pPr>
        <w:pStyle w:val="Textoindependiente"/>
        <w:spacing w:after="0"/>
        <w:rPr>
          <w:rFonts w:ascii="Tahoma" w:hAnsi="Tahoma" w:cs="Tahoma"/>
          <w:color w:val="000000" w:themeColor="text1"/>
          <w:sz w:val="18"/>
          <w:szCs w:val="18"/>
        </w:rPr>
      </w:pPr>
      <w:r w:rsidRPr="005015E3">
        <w:rPr>
          <w:rFonts w:ascii="Tahoma" w:hAnsi="Tahoma" w:cs="Tahoma"/>
          <w:color w:val="000000" w:themeColor="text1"/>
          <w:sz w:val="18"/>
          <w:szCs w:val="18"/>
        </w:rPr>
        <w:t>Dirección: ___________________________________________</w:t>
      </w:r>
    </w:p>
    <w:p w14:paraId="233A5106" w14:textId="77777777" w:rsidR="006C4DAF" w:rsidRPr="005015E3" w:rsidRDefault="006C4DAF" w:rsidP="006C4DAF">
      <w:pPr>
        <w:pStyle w:val="Textoindependiente"/>
        <w:spacing w:after="0"/>
        <w:rPr>
          <w:rFonts w:ascii="Tahoma" w:hAnsi="Tahoma" w:cs="Tahoma"/>
          <w:color w:val="000000" w:themeColor="text1"/>
          <w:sz w:val="18"/>
          <w:szCs w:val="18"/>
        </w:rPr>
      </w:pPr>
      <w:r w:rsidRPr="005015E3">
        <w:rPr>
          <w:rFonts w:ascii="Tahoma" w:hAnsi="Tahoma" w:cs="Tahoma"/>
          <w:color w:val="000000" w:themeColor="text1"/>
          <w:sz w:val="18"/>
          <w:szCs w:val="18"/>
        </w:rPr>
        <w:t>Teléfono: ___________________________</w:t>
      </w:r>
    </w:p>
    <w:p w14:paraId="0F43162B" w14:textId="77777777" w:rsidR="006C4DAF" w:rsidRPr="005015E3" w:rsidRDefault="006C4DAF" w:rsidP="006C4DAF">
      <w:pPr>
        <w:pStyle w:val="Textoindependiente"/>
        <w:spacing w:after="0"/>
        <w:rPr>
          <w:rFonts w:ascii="Tahoma" w:hAnsi="Tahoma" w:cs="Tahoma"/>
          <w:color w:val="000000" w:themeColor="text1"/>
          <w:sz w:val="18"/>
          <w:szCs w:val="18"/>
        </w:rPr>
      </w:pPr>
      <w:r w:rsidRPr="005015E3">
        <w:rPr>
          <w:rFonts w:ascii="Tahoma" w:hAnsi="Tahoma" w:cs="Tahoma"/>
          <w:color w:val="000000" w:themeColor="text1"/>
          <w:sz w:val="18"/>
          <w:szCs w:val="18"/>
        </w:rPr>
        <w:t>Celular: __________________________</w:t>
      </w:r>
    </w:p>
    <w:p w14:paraId="1BB631EF" w14:textId="77777777" w:rsidR="006C4DAF" w:rsidRPr="005015E3" w:rsidRDefault="006C4DAF" w:rsidP="006C4DAF">
      <w:pPr>
        <w:pStyle w:val="Textoindependiente"/>
        <w:spacing w:after="0"/>
        <w:rPr>
          <w:rFonts w:ascii="Tahoma" w:hAnsi="Tahoma" w:cs="Tahoma"/>
          <w:color w:val="000000" w:themeColor="text1"/>
          <w:sz w:val="18"/>
          <w:szCs w:val="18"/>
        </w:rPr>
      </w:pPr>
      <w:r w:rsidRPr="005015E3">
        <w:rPr>
          <w:rFonts w:ascii="Tahoma" w:hAnsi="Tahoma" w:cs="Tahoma"/>
          <w:color w:val="000000" w:themeColor="text1"/>
          <w:sz w:val="18"/>
          <w:szCs w:val="18"/>
        </w:rPr>
        <w:t>Correo electrónico: ___________________________________</w:t>
      </w:r>
    </w:p>
    <w:p w14:paraId="37A66E26" w14:textId="77777777" w:rsidR="006C4DAF" w:rsidRPr="005015E3" w:rsidRDefault="006C4DAF" w:rsidP="006C4DAF">
      <w:pPr>
        <w:pStyle w:val="Textoindependiente"/>
        <w:spacing w:after="0"/>
        <w:rPr>
          <w:rFonts w:ascii="Tahoma" w:hAnsi="Tahoma" w:cs="Tahoma"/>
          <w:bCs/>
          <w:color w:val="000000" w:themeColor="text1"/>
          <w:sz w:val="18"/>
          <w:szCs w:val="18"/>
        </w:rPr>
      </w:pPr>
    </w:p>
    <w:p w14:paraId="06DC76DC" w14:textId="77777777" w:rsidR="006C4DAF" w:rsidRPr="005015E3" w:rsidRDefault="006C4DAF" w:rsidP="006C4DAF">
      <w:pPr>
        <w:rPr>
          <w:rFonts w:ascii="Tahoma" w:hAnsi="Tahoma" w:cs="Tahoma"/>
          <w:color w:val="000000" w:themeColor="text1"/>
          <w:sz w:val="18"/>
          <w:szCs w:val="18"/>
        </w:rPr>
      </w:pPr>
    </w:p>
    <w:bookmarkEnd w:id="0"/>
    <w:bookmarkEnd w:id="1"/>
    <w:p w14:paraId="52C87B3C" w14:textId="77777777" w:rsidR="006C4DAF" w:rsidRPr="00440B49" w:rsidRDefault="006C4DAF" w:rsidP="006C4DAF">
      <w:pPr>
        <w:jc w:val="center"/>
        <w:rPr>
          <w:rFonts w:ascii="Tahoma" w:hAnsi="Tahoma" w:cs="Tahoma"/>
          <w:b/>
          <w:bCs/>
        </w:rPr>
      </w:pPr>
    </w:p>
    <w:sectPr w:rsidR="006C4DAF" w:rsidRPr="00440B49"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AB71CA"/>
    <w:multiLevelType w:val="hybridMultilevel"/>
    <w:tmpl w:val="34C257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0F054F"/>
    <w:rsid w:val="001361DD"/>
    <w:rsid w:val="001F7957"/>
    <w:rsid w:val="00254D61"/>
    <w:rsid w:val="00260F15"/>
    <w:rsid w:val="00293C9D"/>
    <w:rsid w:val="00302A87"/>
    <w:rsid w:val="00307AA6"/>
    <w:rsid w:val="004404D2"/>
    <w:rsid w:val="00440B49"/>
    <w:rsid w:val="00452579"/>
    <w:rsid w:val="005015E3"/>
    <w:rsid w:val="00540CE7"/>
    <w:rsid w:val="0054423D"/>
    <w:rsid w:val="0059277F"/>
    <w:rsid w:val="005E341E"/>
    <w:rsid w:val="006C4DAF"/>
    <w:rsid w:val="006C7CC9"/>
    <w:rsid w:val="00733FAE"/>
    <w:rsid w:val="007739EA"/>
    <w:rsid w:val="007A4F77"/>
    <w:rsid w:val="007C2CB7"/>
    <w:rsid w:val="0085313A"/>
    <w:rsid w:val="0097073E"/>
    <w:rsid w:val="009A7EAD"/>
    <w:rsid w:val="009E7F40"/>
    <w:rsid w:val="00A422DE"/>
    <w:rsid w:val="00A804B1"/>
    <w:rsid w:val="00AD3AA3"/>
    <w:rsid w:val="00AE4921"/>
    <w:rsid w:val="00AF7865"/>
    <w:rsid w:val="00B50AE1"/>
    <w:rsid w:val="00B75791"/>
    <w:rsid w:val="00B7588F"/>
    <w:rsid w:val="00BC3949"/>
    <w:rsid w:val="00D04C0F"/>
    <w:rsid w:val="00D90407"/>
    <w:rsid w:val="00D904F3"/>
    <w:rsid w:val="00DF75BE"/>
    <w:rsid w:val="00E13CE1"/>
    <w:rsid w:val="00E65C60"/>
    <w:rsid w:val="00EB5210"/>
    <w:rsid w:val="00EB661F"/>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F054F"/>
    <w:pPr>
      <w:widowControl w:val="0"/>
      <w:autoSpaceDE w:val="0"/>
      <w:autoSpaceDN w:val="0"/>
      <w:spacing w:after="0" w:line="240" w:lineRule="auto"/>
    </w:pPr>
    <w:rPr>
      <w:rFonts w:ascii="Times New Roman" w:eastAsia="Times New Roman" w:hAnsi="Times New Roman" w:cs="Times New Roman"/>
      <w:lang w:val="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EB661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EB661F"/>
    <w:rPr>
      <w:rFonts w:ascii="Arial" w:eastAsia="Calibri" w:hAnsi="Arial" w:cs="Times New Roman"/>
      <w:sz w:val="24"/>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217</Words>
  <Characters>1195</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6</cp:revision>
  <dcterms:created xsi:type="dcterms:W3CDTF">2024-09-13T20:51:00Z</dcterms:created>
  <dcterms:modified xsi:type="dcterms:W3CDTF">2024-09-20T17:21:00Z</dcterms:modified>
</cp:coreProperties>
</file>